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1E3" w:rsidRPr="00D841E3" w:rsidRDefault="00D841E3" w:rsidP="00D841E3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D841E3">
        <w:rPr>
          <w:rFonts w:ascii="標楷體" w:eastAsia="標楷體" w:hAnsi="標楷體" w:hint="eastAsia"/>
          <w:b/>
          <w:sz w:val="32"/>
          <w:szCs w:val="32"/>
        </w:rPr>
        <w:t>國立高雄科技大學教師升等審查委員資料庫建置原則</w:t>
      </w:r>
    </w:p>
    <w:p w:rsidR="00D841E3" w:rsidRPr="00D841E3" w:rsidRDefault="00D841E3" w:rsidP="00D841E3">
      <w:pPr>
        <w:jc w:val="right"/>
        <w:rPr>
          <w:rFonts w:ascii="標楷體" w:eastAsia="標楷體" w:hAnsi="標楷體"/>
          <w:sz w:val="20"/>
          <w:szCs w:val="20"/>
        </w:rPr>
      </w:pPr>
      <w:r w:rsidRPr="00D841E3">
        <w:rPr>
          <w:rFonts w:ascii="標楷體" w:eastAsia="標楷體" w:hAnsi="標楷體" w:hint="eastAsia"/>
          <w:sz w:val="20"/>
          <w:szCs w:val="20"/>
        </w:rPr>
        <w:t>110年12月20日簽奉核准</w:t>
      </w:r>
    </w:p>
    <w:p w:rsidR="00D841E3" w:rsidRPr="00D841E3" w:rsidRDefault="00D841E3" w:rsidP="00D841E3">
      <w:pPr>
        <w:jc w:val="right"/>
        <w:rPr>
          <w:rFonts w:ascii="標楷體" w:eastAsia="標楷體" w:hAnsi="標楷體"/>
          <w:sz w:val="20"/>
          <w:szCs w:val="20"/>
        </w:rPr>
      </w:pPr>
      <w:r w:rsidRPr="00D841E3">
        <w:rPr>
          <w:rFonts w:ascii="標楷體" w:eastAsia="標楷體" w:hAnsi="標楷體" w:hint="eastAsia"/>
          <w:sz w:val="20"/>
          <w:szCs w:val="20"/>
        </w:rPr>
        <w:t>暨110年12月29日110學年度第4次校教師評審委員會報告</w:t>
      </w:r>
    </w:p>
    <w:p w:rsidR="00D841E3" w:rsidRPr="0043364B" w:rsidRDefault="00D841E3" w:rsidP="00D841E3">
      <w:pPr>
        <w:jc w:val="right"/>
        <w:rPr>
          <w:rFonts w:ascii="標楷體" w:eastAsia="標楷體" w:hAnsi="標楷體"/>
          <w:sz w:val="20"/>
          <w:szCs w:val="20"/>
        </w:rPr>
      </w:pPr>
      <w:r w:rsidRPr="00D841E3">
        <w:rPr>
          <w:rFonts w:ascii="標楷體" w:eastAsia="標楷體" w:hAnsi="標楷體" w:hint="eastAsia"/>
          <w:sz w:val="20"/>
          <w:szCs w:val="20"/>
        </w:rPr>
        <w:t>112年1月11日簽奉核准修正</w:t>
      </w:r>
    </w:p>
    <w:p w:rsidR="00D841E3" w:rsidRDefault="00690A9B" w:rsidP="00D841E3">
      <w:pPr>
        <w:jc w:val="right"/>
        <w:rPr>
          <w:rFonts w:ascii="標楷體" w:eastAsia="標楷體" w:hAnsi="標楷體"/>
          <w:color w:val="FF0000"/>
          <w:sz w:val="20"/>
          <w:szCs w:val="20"/>
        </w:rPr>
      </w:pPr>
      <w:r>
        <w:rPr>
          <w:rFonts w:ascii="標楷體" w:eastAsia="標楷體" w:hAnsi="標楷體" w:hint="eastAsia"/>
          <w:color w:val="FF0000"/>
          <w:sz w:val="20"/>
          <w:szCs w:val="20"/>
        </w:rPr>
        <w:t>112</w:t>
      </w:r>
      <w:r w:rsidR="00D841E3" w:rsidRPr="00D841E3">
        <w:rPr>
          <w:rFonts w:ascii="標楷體" w:eastAsia="標楷體" w:hAnsi="標楷體" w:hint="eastAsia"/>
          <w:color w:val="FF0000"/>
          <w:sz w:val="20"/>
          <w:szCs w:val="20"/>
        </w:rPr>
        <w:t>年</w:t>
      </w:r>
      <w:r>
        <w:rPr>
          <w:rFonts w:ascii="標楷體" w:eastAsia="標楷體" w:hAnsi="標楷體" w:hint="eastAsia"/>
          <w:color w:val="FF0000"/>
          <w:sz w:val="20"/>
          <w:szCs w:val="20"/>
        </w:rPr>
        <w:t>10</w:t>
      </w:r>
      <w:r w:rsidR="00D841E3" w:rsidRPr="00D841E3">
        <w:rPr>
          <w:rFonts w:ascii="標楷體" w:eastAsia="標楷體" w:hAnsi="標楷體" w:hint="eastAsia"/>
          <w:color w:val="FF0000"/>
          <w:sz w:val="20"/>
          <w:szCs w:val="20"/>
        </w:rPr>
        <w:t>月</w:t>
      </w:r>
      <w:r>
        <w:rPr>
          <w:rFonts w:ascii="標楷體" w:eastAsia="標楷體" w:hAnsi="標楷體" w:hint="eastAsia"/>
          <w:color w:val="FF0000"/>
          <w:sz w:val="20"/>
          <w:szCs w:val="20"/>
        </w:rPr>
        <w:t>4</w:t>
      </w:r>
      <w:bookmarkStart w:id="0" w:name="_GoBack"/>
      <w:bookmarkEnd w:id="0"/>
      <w:r w:rsidR="00D841E3" w:rsidRPr="00D841E3">
        <w:rPr>
          <w:rFonts w:ascii="標楷體" w:eastAsia="標楷體" w:hAnsi="標楷體" w:hint="eastAsia"/>
          <w:color w:val="FF0000"/>
          <w:sz w:val="20"/>
          <w:szCs w:val="20"/>
        </w:rPr>
        <w:t>日簽奉核准修正</w:t>
      </w:r>
    </w:p>
    <w:p w:rsidR="00D841E3" w:rsidRPr="00D841E3" w:rsidRDefault="00D841E3" w:rsidP="00D841E3">
      <w:pPr>
        <w:numPr>
          <w:ilvl w:val="0"/>
          <w:numId w:val="25"/>
        </w:numPr>
        <w:spacing w:line="560" w:lineRule="exact"/>
        <w:ind w:left="426" w:hanging="568"/>
        <w:jc w:val="both"/>
        <w:rPr>
          <w:rFonts w:ascii="標楷體" w:eastAsia="標楷體" w:hAnsi="標楷體"/>
          <w:sz w:val="28"/>
          <w:szCs w:val="28"/>
        </w:rPr>
      </w:pPr>
      <w:r w:rsidRPr="00D841E3">
        <w:rPr>
          <w:rFonts w:ascii="標楷體" w:eastAsia="標楷體" w:hAnsi="標楷體" w:hint="eastAsia"/>
          <w:sz w:val="28"/>
          <w:szCs w:val="28"/>
        </w:rPr>
        <w:t>國立高雄科技大學(以下簡稱本校)為應校務發展需求及推動多元升等，並期各單位建置升等審查委員資料庫具一致性標準，訂定國立高雄科技大學教師升等審查委員資料庫建置原則(以下簡稱本原則)。</w:t>
      </w:r>
    </w:p>
    <w:p w:rsidR="00D841E3" w:rsidRPr="00D841E3" w:rsidRDefault="00D841E3" w:rsidP="00D841E3">
      <w:pPr>
        <w:numPr>
          <w:ilvl w:val="0"/>
          <w:numId w:val="25"/>
        </w:numPr>
        <w:spacing w:line="560" w:lineRule="exact"/>
        <w:ind w:left="426" w:hanging="568"/>
        <w:jc w:val="both"/>
        <w:rPr>
          <w:rFonts w:ascii="標楷體" w:eastAsia="標楷體" w:hAnsi="標楷體"/>
          <w:sz w:val="28"/>
          <w:szCs w:val="28"/>
        </w:rPr>
      </w:pPr>
      <w:r w:rsidRPr="00D841E3">
        <w:rPr>
          <w:rFonts w:ascii="標楷體" w:eastAsia="標楷體" w:hAnsi="標楷體" w:hint="eastAsia"/>
          <w:sz w:val="28"/>
          <w:szCs w:val="28"/>
        </w:rPr>
        <w:t>本校各系、所、系級中心、學位學程、室、院級中心、學院博士班(以下簡稱各單位)應依專業領域需求，建置不同升等類型審查委員資料庫。</w:t>
      </w:r>
    </w:p>
    <w:p w:rsidR="00D841E3" w:rsidRPr="00D841E3" w:rsidRDefault="00D841E3" w:rsidP="00D841E3">
      <w:pPr>
        <w:numPr>
          <w:ilvl w:val="0"/>
          <w:numId w:val="25"/>
        </w:numPr>
        <w:spacing w:line="560" w:lineRule="exact"/>
        <w:ind w:hanging="622"/>
        <w:jc w:val="both"/>
        <w:rPr>
          <w:rFonts w:ascii="標楷體" w:eastAsia="標楷體" w:hAnsi="標楷體"/>
          <w:sz w:val="28"/>
          <w:szCs w:val="28"/>
        </w:rPr>
      </w:pPr>
      <w:r w:rsidRPr="00D841E3">
        <w:rPr>
          <w:rFonts w:ascii="標楷體" w:eastAsia="標楷體" w:hAnsi="標楷體" w:hint="eastAsia"/>
          <w:sz w:val="28"/>
          <w:szCs w:val="28"/>
        </w:rPr>
        <w:t>學術領域升等資料庫之審查委員應符合下列條件之</w:t>
      </w:r>
      <w:proofErr w:type="gramStart"/>
      <w:r w:rsidRPr="00D841E3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D841E3">
        <w:rPr>
          <w:rFonts w:ascii="標楷體" w:eastAsia="標楷體" w:hAnsi="標楷體" w:hint="eastAsia"/>
          <w:sz w:val="28"/>
          <w:szCs w:val="28"/>
        </w:rPr>
        <w:t>：</w:t>
      </w:r>
    </w:p>
    <w:p w:rsidR="00D841E3" w:rsidRPr="00D841E3" w:rsidRDefault="00D841E3" w:rsidP="00D841E3">
      <w:pPr>
        <w:numPr>
          <w:ilvl w:val="0"/>
          <w:numId w:val="26"/>
        </w:numPr>
        <w:spacing w:line="560" w:lineRule="exact"/>
        <w:ind w:left="993" w:hanging="567"/>
        <w:jc w:val="both"/>
        <w:rPr>
          <w:rFonts w:ascii="標楷體" w:eastAsia="標楷體" w:hAnsi="標楷體"/>
          <w:sz w:val="28"/>
          <w:szCs w:val="28"/>
        </w:rPr>
      </w:pPr>
      <w:r w:rsidRPr="00D841E3">
        <w:rPr>
          <w:rFonts w:ascii="標楷體" w:eastAsia="標楷體" w:hAnsi="標楷體" w:hint="eastAsia"/>
          <w:sz w:val="28"/>
          <w:szCs w:val="28"/>
        </w:rPr>
        <w:t>任職</w:t>
      </w:r>
      <w:r w:rsidRPr="00D841E3">
        <w:rPr>
          <w:rFonts w:ascii="標楷體" w:eastAsia="標楷體" w:hAnsi="標楷體" w:hint="eastAsia"/>
          <w:color w:val="FF0000"/>
          <w:sz w:val="28"/>
          <w:szCs w:val="28"/>
        </w:rPr>
        <w:t>公</w:t>
      </w:r>
      <w:r w:rsidRPr="00D841E3">
        <w:rPr>
          <w:rFonts w:ascii="標楷體" w:eastAsia="標楷體" w:hAnsi="標楷體" w:hint="eastAsia"/>
          <w:sz w:val="28"/>
          <w:szCs w:val="28"/>
        </w:rPr>
        <w:t>立大專校院具教育部審定資格之教授</w:t>
      </w:r>
      <w:r w:rsidRPr="00D841E3">
        <w:rPr>
          <w:rFonts w:ascii="標楷體" w:eastAsia="標楷體" w:hAnsi="標楷體" w:hint="eastAsia"/>
          <w:color w:val="FF0000"/>
          <w:sz w:val="28"/>
          <w:szCs w:val="28"/>
        </w:rPr>
        <w:t>(含公立</w:t>
      </w:r>
      <w:r w:rsidR="009700E8">
        <w:rPr>
          <w:rFonts w:ascii="標楷體" w:eastAsia="標楷體" w:hAnsi="標楷體" w:hint="eastAsia"/>
          <w:color w:val="FF0000"/>
          <w:sz w:val="28"/>
          <w:szCs w:val="28"/>
        </w:rPr>
        <w:t>學校</w:t>
      </w:r>
      <w:r w:rsidRPr="00D841E3">
        <w:rPr>
          <w:rFonts w:ascii="標楷體" w:eastAsia="標楷體" w:hAnsi="標楷體" w:hint="eastAsia"/>
          <w:color w:val="FF0000"/>
          <w:sz w:val="28"/>
          <w:szCs w:val="28"/>
        </w:rPr>
        <w:t>退休者)</w:t>
      </w:r>
      <w:r w:rsidRPr="00D841E3">
        <w:rPr>
          <w:rFonts w:ascii="標楷體" w:eastAsia="標楷體" w:hAnsi="標楷體" w:hint="eastAsia"/>
          <w:sz w:val="28"/>
          <w:szCs w:val="28"/>
        </w:rPr>
        <w:t>並於該學術領域具良好學術聲望。</w:t>
      </w:r>
    </w:p>
    <w:p w:rsidR="00D841E3" w:rsidRPr="00D841E3" w:rsidRDefault="00D841E3" w:rsidP="00D841E3">
      <w:pPr>
        <w:numPr>
          <w:ilvl w:val="0"/>
          <w:numId w:val="26"/>
        </w:numPr>
        <w:spacing w:line="400" w:lineRule="exact"/>
        <w:ind w:left="993" w:hanging="567"/>
        <w:jc w:val="both"/>
        <w:rPr>
          <w:rFonts w:ascii="標楷體" w:eastAsia="標楷體" w:hAnsi="標楷體"/>
          <w:b/>
          <w:sz w:val="28"/>
        </w:rPr>
      </w:pPr>
      <w:r w:rsidRPr="00D841E3">
        <w:rPr>
          <w:rFonts w:ascii="標楷體" w:eastAsia="標楷體" w:hAnsi="標楷體" w:hint="eastAsia"/>
          <w:sz w:val="28"/>
          <w:szCs w:val="28"/>
        </w:rPr>
        <w:t>曾任</w:t>
      </w:r>
      <w:r w:rsidRPr="00D841E3">
        <w:rPr>
          <w:rFonts w:ascii="標楷體" w:eastAsia="標楷體" w:hAnsi="標楷體" w:cs="Times New Roman" w:hint="eastAsia"/>
          <w:sz w:val="28"/>
        </w:rPr>
        <w:t>國家科學及技術委員會</w:t>
      </w:r>
      <w:r w:rsidRPr="00D841E3">
        <w:rPr>
          <w:rFonts w:ascii="標楷體" w:eastAsia="標楷體" w:hAnsi="標楷體" w:hint="eastAsia"/>
          <w:sz w:val="28"/>
          <w:szCs w:val="28"/>
        </w:rPr>
        <w:t>研究計畫</w:t>
      </w:r>
      <w:proofErr w:type="gramStart"/>
      <w:r w:rsidRPr="00D841E3">
        <w:rPr>
          <w:rFonts w:ascii="標楷體" w:eastAsia="標楷體" w:hAnsi="標楷體" w:hint="eastAsia"/>
          <w:sz w:val="28"/>
          <w:szCs w:val="28"/>
        </w:rPr>
        <w:t>複</w:t>
      </w:r>
      <w:proofErr w:type="gramEnd"/>
      <w:r w:rsidRPr="00D841E3">
        <w:rPr>
          <w:rFonts w:ascii="標楷體" w:eastAsia="標楷體" w:hAnsi="標楷體" w:hint="eastAsia"/>
          <w:sz w:val="28"/>
          <w:szCs w:val="28"/>
        </w:rPr>
        <w:t>審委員。</w:t>
      </w:r>
    </w:p>
    <w:p w:rsidR="00D841E3" w:rsidRPr="00D841E3" w:rsidRDefault="00D841E3" w:rsidP="00D841E3">
      <w:pPr>
        <w:numPr>
          <w:ilvl w:val="0"/>
          <w:numId w:val="26"/>
        </w:numPr>
        <w:spacing w:line="560" w:lineRule="exact"/>
        <w:ind w:left="993" w:hanging="567"/>
        <w:jc w:val="both"/>
        <w:rPr>
          <w:rFonts w:ascii="標楷體" w:eastAsia="標楷體" w:hAnsi="標楷體"/>
          <w:sz w:val="28"/>
          <w:szCs w:val="28"/>
        </w:rPr>
      </w:pPr>
      <w:r w:rsidRPr="00D841E3">
        <w:rPr>
          <w:rFonts w:ascii="標楷體" w:eastAsia="標楷體" w:hAnsi="標楷體" w:hint="eastAsia"/>
          <w:sz w:val="28"/>
          <w:szCs w:val="28"/>
        </w:rPr>
        <w:t>如專業類別網羅人才不易或具特殊原因，擬納入</w:t>
      </w:r>
      <w:r w:rsidRPr="00D841E3">
        <w:rPr>
          <w:rFonts w:ascii="標楷體" w:eastAsia="標楷體" w:hAnsi="標楷體" w:hint="eastAsia"/>
          <w:color w:val="FF0000"/>
          <w:sz w:val="28"/>
          <w:szCs w:val="28"/>
        </w:rPr>
        <w:t>公</w:t>
      </w:r>
      <w:r w:rsidRPr="00D841E3">
        <w:rPr>
          <w:rFonts w:ascii="標楷體" w:eastAsia="標楷體" w:hAnsi="標楷體" w:hint="eastAsia"/>
          <w:sz w:val="28"/>
          <w:szCs w:val="28"/>
        </w:rPr>
        <w:t>立大專校院副教授、私立大專校院教授</w:t>
      </w:r>
      <w:r w:rsidRPr="00D841E3">
        <w:rPr>
          <w:rFonts w:ascii="標楷體" w:eastAsia="標楷體" w:hAnsi="標楷體" w:hint="eastAsia"/>
          <w:color w:val="FF0000"/>
          <w:sz w:val="28"/>
          <w:szCs w:val="28"/>
        </w:rPr>
        <w:t>(含公立</w:t>
      </w:r>
      <w:r w:rsidR="00C76C16">
        <w:rPr>
          <w:rFonts w:ascii="標楷體" w:eastAsia="標楷體" w:hAnsi="標楷體" w:hint="eastAsia"/>
          <w:color w:val="FF0000"/>
          <w:sz w:val="28"/>
          <w:szCs w:val="28"/>
        </w:rPr>
        <w:t>學校</w:t>
      </w:r>
      <w:r w:rsidRPr="00D841E3">
        <w:rPr>
          <w:rFonts w:ascii="標楷體" w:eastAsia="標楷體" w:hAnsi="標楷體" w:hint="eastAsia"/>
          <w:color w:val="FF0000"/>
          <w:sz w:val="28"/>
          <w:szCs w:val="28"/>
        </w:rPr>
        <w:t>退休後再任私立大專</w:t>
      </w:r>
      <w:proofErr w:type="gramStart"/>
      <w:r w:rsidRPr="00D841E3">
        <w:rPr>
          <w:rFonts w:ascii="標楷體" w:eastAsia="標楷體" w:hAnsi="標楷體" w:hint="eastAsia"/>
          <w:color w:val="FF0000"/>
          <w:sz w:val="28"/>
          <w:szCs w:val="28"/>
        </w:rPr>
        <w:t>校院者</w:t>
      </w:r>
      <w:proofErr w:type="gramEnd"/>
      <w:r w:rsidRPr="00D841E3">
        <w:rPr>
          <w:rFonts w:ascii="標楷體" w:eastAsia="標楷體" w:hAnsi="標楷體" w:hint="eastAsia"/>
          <w:color w:val="FF0000"/>
          <w:sz w:val="28"/>
          <w:szCs w:val="28"/>
        </w:rPr>
        <w:t>)</w:t>
      </w:r>
      <w:r w:rsidRPr="00D841E3">
        <w:rPr>
          <w:rFonts w:ascii="標楷體" w:eastAsia="標楷體" w:hAnsi="標楷體" w:hint="eastAsia"/>
          <w:sz w:val="28"/>
          <w:szCs w:val="28"/>
        </w:rPr>
        <w:t>，或成就具備公認相當教授水準之教授級專業技術人員、學術研究機構或與產業相關之研究機構相當教授級之研究員，須以「相同領域、專業能力強，及所屬學校(或機構)具良好名聲」之先決條件，並由推薦單位逐一詳列具體理由。</w:t>
      </w:r>
    </w:p>
    <w:p w:rsidR="00D841E3" w:rsidRPr="00D841E3" w:rsidRDefault="00D841E3" w:rsidP="00D841E3">
      <w:pPr>
        <w:spacing w:line="560" w:lineRule="exact"/>
        <w:ind w:leftChars="-60" w:left="422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D841E3">
        <w:rPr>
          <w:rFonts w:ascii="標楷體" w:eastAsia="標楷體" w:hAnsi="標楷體" w:hint="eastAsia"/>
          <w:sz w:val="28"/>
          <w:szCs w:val="28"/>
        </w:rPr>
        <w:t>四、</w:t>
      </w:r>
      <w:bookmarkStart w:id="1" w:name="_Hlk123723559"/>
      <w:r w:rsidRPr="00D841E3">
        <w:rPr>
          <w:rFonts w:ascii="標楷體" w:eastAsia="標楷體" w:hAnsi="標楷體" w:hint="eastAsia"/>
          <w:sz w:val="28"/>
          <w:szCs w:val="28"/>
        </w:rPr>
        <w:t>技術研發領域</w:t>
      </w:r>
      <w:bookmarkEnd w:id="1"/>
      <w:r w:rsidRPr="00D841E3">
        <w:rPr>
          <w:rFonts w:ascii="標楷體" w:eastAsia="標楷體" w:hAnsi="標楷體" w:hint="eastAsia"/>
          <w:sz w:val="28"/>
          <w:szCs w:val="28"/>
        </w:rPr>
        <w:t>技術報告升等資料庫之審查委員，除符合前點所訂條件外，並應優先列入具下列條件之</w:t>
      </w:r>
      <w:proofErr w:type="gramStart"/>
      <w:r w:rsidRPr="00D841E3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D841E3">
        <w:rPr>
          <w:rFonts w:ascii="標楷體" w:eastAsia="標楷體" w:hAnsi="標楷體" w:hint="eastAsia"/>
          <w:sz w:val="28"/>
          <w:szCs w:val="28"/>
        </w:rPr>
        <w:t>者：</w:t>
      </w:r>
    </w:p>
    <w:p w:rsidR="00D841E3" w:rsidRPr="00D841E3" w:rsidRDefault="00D841E3" w:rsidP="00D841E3">
      <w:pPr>
        <w:numPr>
          <w:ilvl w:val="0"/>
          <w:numId w:val="12"/>
        </w:numPr>
        <w:tabs>
          <w:tab w:val="left" w:pos="1134"/>
        </w:tabs>
        <w:spacing w:line="560" w:lineRule="exact"/>
        <w:jc w:val="both"/>
        <w:rPr>
          <w:rFonts w:ascii="標楷體" w:eastAsia="標楷體" w:hAnsi="標楷體"/>
          <w:sz w:val="28"/>
          <w:szCs w:val="28"/>
        </w:rPr>
      </w:pPr>
      <w:r w:rsidRPr="00D841E3">
        <w:rPr>
          <w:rFonts w:ascii="標楷體" w:eastAsia="標楷體" w:hAnsi="標楷體" w:hint="eastAsia"/>
          <w:sz w:val="28"/>
          <w:szCs w:val="28"/>
        </w:rPr>
        <w:t>曾獲</w:t>
      </w:r>
      <w:r w:rsidRPr="00D841E3">
        <w:rPr>
          <w:rFonts w:ascii="標楷體" w:eastAsia="標楷體" w:hAnsi="標楷體" w:cs="Times New Roman" w:hint="eastAsia"/>
          <w:sz w:val="28"/>
        </w:rPr>
        <w:t>國家科學及技術委員會</w:t>
      </w:r>
      <w:r w:rsidRPr="00D841E3">
        <w:rPr>
          <w:rFonts w:ascii="標楷體" w:eastAsia="標楷體" w:hAnsi="標楷體" w:hint="eastAsia"/>
          <w:sz w:val="28"/>
          <w:szCs w:val="28"/>
        </w:rPr>
        <w:t>傑出產學合作獎者。</w:t>
      </w:r>
    </w:p>
    <w:p w:rsidR="00D841E3" w:rsidRPr="00D841E3" w:rsidRDefault="00D841E3" w:rsidP="00D841E3">
      <w:pPr>
        <w:numPr>
          <w:ilvl w:val="0"/>
          <w:numId w:val="12"/>
        </w:numPr>
        <w:tabs>
          <w:tab w:val="left" w:pos="1134"/>
        </w:tabs>
        <w:spacing w:line="560" w:lineRule="exact"/>
        <w:jc w:val="both"/>
        <w:rPr>
          <w:rFonts w:ascii="標楷體" w:eastAsia="標楷體" w:hAnsi="標楷體"/>
          <w:sz w:val="28"/>
          <w:szCs w:val="28"/>
        </w:rPr>
      </w:pPr>
      <w:r w:rsidRPr="00D841E3">
        <w:rPr>
          <w:rFonts w:ascii="標楷體" w:eastAsia="標楷體" w:hAnsi="標楷體" w:hint="eastAsia"/>
          <w:sz w:val="28"/>
          <w:szCs w:val="28"/>
        </w:rPr>
        <w:t>曾獲</w:t>
      </w:r>
      <w:r w:rsidRPr="00D841E3">
        <w:rPr>
          <w:rFonts w:ascii="標楷體" w:eastAsia="標楷體" w:hAnsi="標楷體" w:cs="Times New Roman" w:hint="eastAsia"/>
          <w:sz w:val="28"/>
        </w:rPr>
        <w:t>國家科學及技術委員會</w:t>
      </w:r>
      <w:r w:rsidRPr="00D841E3">
        <w:rPr>
          <w:rFonts w:ascii="標楷體" w:eastAsia="標楷體" w:hAnsi="標楷體" w:hint="eastAsia"/>
          <w:sz w:val="28"/>
          <w:szCs w:val="28"/>
        </w:rPr>
        <w:t>傑出技術移轉貢獻獎者。</w:t>
      </w:r>
    </w:p>
    <w:p w:rsidR="00D841E3" w:rsidRPr="00D841E3" w:rsidRDefault="00D841E3" w:rsidP="00D841E3">
      <w:pPr>
        <w:numPr>
          <w:ilvl w:val="0"/>
          <w:numId w:val="12"/>
        </w:numPr>
        <w:tabs>
          <w:tab w:val="left" w:pos="1134"/>
        </w:tabs>
        <w:spacing w:line="560" w:lineRule="exact"/>
        <w:jc w:val="both"/>
        <w:rPr>
          <w:rFonts w:ascii="標楷體" w:eastAsia="標楷體" w:hAnsi="標楷體"/>
          <w:sz w:val="28"/>
          <w:szCs w:val="28"/>
        </w:rPr>
      </w:pPr>
      <w:r w:rsidRPr="00D841E3">
        <w:rPr>
          <w:rFonts w:ascii="標楷體" w:eastAsia="標楷體" w:hAnsi="標楷體" w:hint="eastAsia"/>
          <w:sz w:val="28"/>
          <w:szCs w:val="28"/>
        </w:rPr>
        <w:t>曾獲中國工程師學會傑出工程教授獎者。</w:t>
      </w:r>
    </w:p>
    <w:p w:rsidR="00D841E3" w:rsidRPr="00D841E3" w:rsidRDefault="00D841E3" w:rsidP="00D841E3">
      <w:pPr>
        <w:numPr>
          <w:ilvl w:val="0"/>
          <w:numId w:val="12"/>
        </w:numPr>
        <w:tabs>
          <w:tab w:val="left" w:pos="1134"/>
        </w:tabs>
        <w:spacing w:line="560" w:lineRule="exact"/>
        <w:jc w:val="both"/>
        <w:rPr>
          <w:rFonts w:ascii="標楷體" w:eastAsia="標楷體" w:hAnsi="標楷體"/>
          <w:sz w:val="28"/>
          <w:szCs w:val="28"/>
        </w:rPr>
      </w:pPr>
      <w:r w:rsidRPr="00D841E3">
        <w:rPr>
          <w:rFonts w:ascii="標楷體" w:eastAsia="標楷體" w:hAnsi="標楷體" w:hint="eastAsia"/>
          <w:sz w:val="28"/>
          <w:szCs w:val="28"/>
        </w:rPr>
        <w:t>曾具五年以上（含）實務經驗(含有專利、技轉之產學合作經驗)者。</w:t>
      </w:r>
    </w:p>
    <w:p w:rsidR="00D841E3" w:rsidRPr="00D841E3" w:rsidRDefault="00D841E3" w:rsidP="00D841E3">
      <w:pPr>
        <w:numPr>
          <w:ilvl w:val="0"/>
          <w:numId w:val="12"/>
        </w:numPr>
        <w:tabs>
          <w:tab w:val="left" w:pos="1134"/>
        </w:tabs>
        <w:spacing w:line="560" w:lineRule="exact"/>
        <w:jc w:val="both"/>
        <w:rPr>
          <w:rFonts w:ascii="標楷體" w:eastAsia="標楷體" w:hAnsi="標楷體"/>
          <w:sz w:val="28"/>
          <w:szCs w:val="28"/>
        </w:rPr>
      </w:pPr>
      <w:bookmarkStart w:id="2" w:name="_Hlk123723401"/>
      <w:r w:rsidRPr="00D841E3">
        <w:rPr>
          <w:rFonts w:ascii="標楷體" w:eastAsia="標楷體" w:hAnsi="標楷體" w:hint="eastAsia"/>
          <w:sz w:val="28"/>
          <w:szCs w:val="28"/>
        </w:rPr>
        <w:lastRenderedPageBreak/>
        <w:t>技術研發或產學</w:t>
      </w:r>
      <w:bookmarkEnd w:id="2"/>
      <w:proofErr w:type="gramStart"/>
      <w:r w:rsidRPr="00D841E3">
        <w:rPr>
          <w:rFonts w:ascii="標楷體" w:eastAsia="標楷體" w:hAnsi="標楷體" w:hint="eastAsia"/>
          <w:sz w:val="28"/>
          <w:szCs w:val="28"/>
        </w:rPr>
        <w:t>績優且具</w:t>
      </w:r>
      <w:proofErr w:type="gramEnd"/>
      <w:r w:rsidRPr="00D841E3">
        <w:rPr>
          <w:rFonts w:ascii="標楷體" w:eastAsia="標楷體" w:hAnsi="標楷體" w:hint="eastAsia"/>
          <w:sz w:val="28"/>
          <w:szCs w:val="28"/>
        </w:rPr>
        <w:t>卓越聲譽者。</w:t>
      </w:r>
    </w:p>
    <w:p w:rsidR="00D841E3" w:rsidRPr="00D841E3" w:rsidRDefault="00D841E3" w:rsidP="00D841E3">
      <w:pPr>
        <w:numPr>
          <w:ilvl w:val="0"/>
          <w:numId w:val="12"/>
        </w:numPr>
        <w:tabs>
          <w:tab w:val="left" w:pos="567"/>
        </w:tabs>
        <w:spacing w:line="560" w:lineRule="exact"/>
        <w:ind w:left="1134" w:hanging="567"/>
        <w:jc w:val="both"/>
        <w:rPr>
          <w:rFonts w:ascii="標楷體" w:eastAsia="標楷體" w:hAnsi="標楷體"/>
          <w:sz w:val="28"/>
          <w:szCs w:val="28"/>
        </w:rPr>
      </w:pPr>
      <w:r w:rsidRPr="00D841E3">
        <w:rPr>
          <w:rFonts w:ascii="標楷體" w:eastAsia="標楷體" w:hAnsi="標楷體" w:hint="eastAsia"/>
          <w:sz w:val="28"/>
          <w:szCs w:val="28"/>
        </w:rPr>
        <w:t>曾以</w:t>
      </w:r>
      <w:bookmarkStart w:id="3" w:name="_Hlk123723416"/>
      <w:r w:rsidRPr="00D841E3">
        <w:rPr>
          <w:rFonts w:ascii="標楷體" w:eastAsia="標楷體" w:hAnsi="標楷體" w:hint="eastAsia"/>
          <w:sz w:val="28"/>
          <w:szCs w:val="28"/>
        </w:rPr>
        <w:t>技術研發領域</w:t>
      </w:r>
      <w:bookmarkEnd w:id="3"/>
      <w:r w:rsidRPr="00D841E3">
        <w:rPr>
          <w:rFonts w:ascii="標楷體" w:eastAsia="標楷體" w:hAnsi="標楷體" w:hint="eastAsia"/>
          <w:sz w:val="28"/>
          <w:szCs w:val="28"/>
        </w:rPr>
        <w:t>技術報告升等教授或副教授者。</w:t>
      </w:r>
    </w:p>
    <w:p w:rsidR="00D841E3" w:rsidRPr="00D841E3" w:rsidRDefault="00D841E3" w:rsidP="00D841E3">
      <w:pPr>
        <w:spacing w:line="560" w:lineRule="exact"/>
        <w:ind w:leftChars="-59" w:left="424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D841E3">
        <w:rPr>
          <w:rFonts w:ascii="標楷體" w:eastAsia="標楷體" w:hAnsi="標楷體" w:hint="eastAsia"/>
          <w:sz w:val="28"/>
          <w:szCs w:val="28"/>
        </w:rPr>
        <w:t>五、教學</w:t>
      </w:r>
      <w:bookmarkStart w:id="4" w:name="_Hlk123723448"/>
      <w:r w:rsidRPr="00D841E3">
        <w:rPr>
          <w:rFonts w:ascii="標楷體" w:eastAsia="標楷體" w:hAnsi="標楷體" w:hint="eastAsia"/>
          <w:sz w:val="28"/>
        </w:rPr>
        <w:t>實踐研究領域</w:t>
      </w:r>
      <w:bookmarkEnd w:id="4"/>
      <w:r w:rsidRPr="00D841E3">
        <w:rPr>
          <w:rFonts w:ascii="標楷體" w:eastAsia="標楷體" w:hAnsi="標楷體" w:hint="eastAsia"/>
          <w:sz w:val="32"/>
          <w:szCs w:val="28"/>
        </w:rPr>
        <w:t>升</w:t>
      </w:r>
      <w:r w:rsidRPr="00D841E3">
        <w:rPr>
          <w:rFonts w:ascii="標楷體" w:eastAsia="標楷體" w:hAnsi="標楷體" w:hint="eastAsia"/>
          <w:sz w:val="28"/>
          <w:szCs w:val="28"/>
        </w:rPr>
        <w:t>等資料庫之審查委員，除符合第三點所訂條件外，並應優先列入具下列條件之</w:t>
      </w:r>
      <w:proofErr w:type="gramStart"/>
      <w:r w:rsidRPr="00D841E3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D841E3">
        <w:rPr>
          <w:rFonts w:ascii="標楷體" w:eastAsia="標楷體" w:hAnsi="標楷體" w:hint="eastAsia"/>
          <w:sz w:val="28"/>
          <w:szCs w:val="28"/>
        </w:rPr>
        <w:t>者：</w:t>
      </w:r>
    </w:p>
    <w:p w:rsidR="00D841E3" w:rsidRPr="00D841E3" w:rsidRDefault="00D841E3" w:rsidP="00D841E3">
      <w:pPr>
        <w:numPr>
          <w:ilvl w:val="0"/>
          <w:numId w:val="6"/>
        </w:numPr>
        <w:spacing w:line="560" w:lineRule="exact"/>
        <w:ind w:left="1134" w:hanging="567"/>
        <w:rPr>
          <w:rFonts w:ascii="標楷體" w:eastAsia="標楷體" w:hAnsi="標楷體"/>
          <w:sz w:val="28"/>
          <w:szCs w:val="28"/>
        </w:rPr>
      </w:pPr>
      <w:r w:rsidRPr="00D841E3">
        <w:rPr>
          <w:rFonts w:ascii="標楷體" w:eastAsia="標楷體" w:hAnsi="標楷體" w:hint="eastAsia"/>
          <w:sz w:val="28"/>
          <w:szCs w:val="28"/>
        </w:rPr>
        <w:t>師資培育中心和教育相關系所教授具有課程、教學、評量等教學實務專長者，尤以擔任各領域/學科教材教法、教學實習之教授為優先。</w:t>
      </w:r>
    </w:p>
    <w:p w:rsidR="00D841E3" w:rsidRPr="00D841E3" w:rsidRDefault="00D841E3" w:rsidP="00D841E3">
      <w:pPr>
        <w:numPr>
          <w:ilvl w:val="0"/>
          <w:numId w:val="6"/>
        </w:numPr>
        <w:tabs>
          <w:tab w:val="left" w:pos="1134"/>
        </w:tabs>
        <w:spacing w:line="560" w:lineRule="exact"/>
        <w:ind w:left="567" w:firstLine="0"/>
        <w:rPr>
          <w:rFonts w:ascii="標楷體" w:eastAsia="標楷體" w:hAnsi="標楷體"/>
          <w:sz w:val="28"/>
          <w:szCs w:val="28"/>
        </w:rPr>
      </w:pPr>
      <w:r w:rsidRPr="00D841E3">
        <w:rPr>
          <w:rFonts w:ascii="標楷體" w:eastAsia="標楷體" w:hAnsi="標楷體" w:hint="eastAsia"/>
          <w:sz w:val="28"/>
          <w:szCs w:val="28"/>
        </w:rPr>
        <w:t>具有科技或專業技術融入教學專長之學者。</w:t>
      </w:r>
    </w:p>
    <w:p w:rsidR="00D841E3" w:rsidRPr="00D841E3" w:rsidRDefault="00D841E3" w:rsidP="00D841E3">
      <w:pPr>
        <w:numPr>
          <w:ilvl w:val="0"/>
          <w:numId w:val="6"/>
        </w:numPr>
        <w:tabs>
          <w:tab w:val="left" w:pos="851"/>
          <w:tab w:val="left" w:pos="1134"/>
        </w:tabs>
        <w:spacing w:line="560" w:lineRule="exact"/>
        <w:ind w:leftChars="236" w:left="1132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D841E3">
        <w:rPr>
          <w:rFonts w:ascii="標楷體" w:eastAsia="標楷體" w:hAnsi="標楷體" w:hint="eastAsia"/>
          <w:sz w:val="28"/>
          <w:szCs w:val="28"/>
        </w:rPr>
        <w:t>各學門結合教育專長之學者，如科學教育、社工教育、醫學教育、藝術教育、通識教育等，曾發表與各學門教育相關領域之著作(SCI/SSCI/TSSCI論文或專書)，或曾擔任各學門教育相關期刊之編輯委員。</w:t>
      </w:r>
    </w:p>
    <w:p w:rsidR="00D841E3" w:rsidRPr="00D841E3" w:rsidRDefault="00D841E3" w:rsidP="00D841E3">
      <w:pPr>
        <w:numPr>
          <w:ilvl w:val="0"/>
          <w:numId w:val="6"/>
        </w:numPr>
        <w:tabs>
          <w:tab w:val="left" w:pos="851"/>
          <w:tab w:val="left" w:pos="1134"/>
        </w:tabs>
        <w:spacing w:line="560" w:lineRule="exact"/>
        <w:ind w:left="567" w:firstLine="0"/>
        <w:jc w:val="both"/>
        <w:rPr>
          <w:rFonts w:ascii="標楷體" w:eastAsia="標楷體" w:hAnsi="標楷體"/>
          <w:sz w:val="28"/>
          <w:szCs w:val="28"/>
        </w:rPr>
      </w:pPr>
      <w:r w:rsidRPr="00D841E3">
        <w:rPr>
          <w:rFonts w:ascii="標楷體" w:eastAsia="標楷體" w:hAnsi="標楷體" w:hint="eastAsia"/>
          <w:sz w:val="28"/>
          <w:szCs w:val="28"/>
        </w:rPr>
        <w:t>曾獲國家級教學優良獎者</w:t>
      </w:r>
    </w:p>
    <w:p w:rsidR="00D841E3" w:rsidRPr="00D841E3" w:rsidRDefault="00D841E3" w:rsidP="00D841E3">
      <w:pPr>
        <w:numPr>
          <w:ilvl w:val="0"/>
          <w:numId w:val="6"/>
        </w:numPr>
        <w:tabs>
          <w:tab w:val="left" w:pos="1134"/>
        </w:tabs>
        <w:spacing w:line="560" w:lineRule="exact"/>
        <w:ind w:left="851" w:hanging="284"/>
        <w:jc w:val="both"/>
        <w:rPr>
          <w:rFonts w:ascii="標楷體" w:eastAsia="標楷體" w:hAnsi="標楷體"/>
          <w:sz w:val="28"/>
          <w:szCs w:val="28"/>
        </w:rPr>
      </w:pPr>
      <w:r w:rsidRPr="00D841E3">
        <w:rPr>
          <w:rFonts w:ascii="標楷體" w:eastAsia="標楷體" w:hAnsi="標楷體" w:hint="eastAsia"/>
          <w:sz w:val="28"/>
          <w:szCs w:val="28"/>
        </w:rPr>
        <w:t>曾獲各校</w:t>
      </w:r>
      <w:proofErr w:type="gramStart"/>
      <w:r w:rsidRPr="00D841E3">
        <w:rPr>
          <w:rFonts w:ascii="標楷體" w:eastAsia="標楷體" w:hAnsi="標楷體" w:hint="eastAsia"/>
          <w:sz w:val="28"/>
          <w:szCs w:val="28"/>
        </w:rPr>
        <w:t>校</w:t>
      </w:r>
      <w:proofErr w:type="gramEnd"/>
      <w:r w:rsidRPr="00D841E3">
        <w:rPr>
          <w:rFonts w:ascii="標楷體" w:eastAsia="標楷體" w:hAnsi="標楷體" w:hint="eastAsia"/>
          <w:sz w:val="28"/>
          <w:szCs w:val="28"/>
        </w:rPr>
        <w:t>級教學傑出、教學優良獎三次以上者。</w:t>
      </w:r>
    </w:p>
    <w:p w:rsidR="00D841E3" w:rsidRPr="00D841E3" w:rsidRDefault="00D841E3" w:rsidP="00D841E3">
      <w:pPr>
        <w:numPr>
          <w:ilvl w:val="0"/>
          <w:numId w:val="6"/>
        </w:numPr>
        <w:tabs>
          <w:tab w:val="left" w:pos="1134"/>
        </w:tabs>
        <w:spacing w:line="560" w:lineRule="exact"/>
        <w:ind w:hanging="197"/>
        <w:jc w:val="both"/>
        <w:rPr>
          <w:rFonts w:ascii="標楷體" w:eastAsia="標楷體" w:hAnsi="標楷體"/>
          <w:sz w:val="28"/>
          <w:szCs w:val="28"/>
        </w:rPr>
      </w:pPr>
      <w:r w:rsidRPr="00D841E3">
        <w:rPr>
          <w:rFonts w:ascii="標楷體" w:eastAsia="標楷體" w:hAnsi="標楷體" w:hint="eastAsia"/>
          <w:sz w:val="28"/>
          <w:szCs w:val="28"/>
        </w:rPr>
        <w:t>曾以教學</w:t>
      </w:r>
      <w:r w:rsidRPr="00D841E3">
        <w:rPr>
          <w:rFonts w:ascii="標楷體" w:eastAsia="標楷體" w:hAnsi="標楷體" w:hint="eastAsia"/>
          <w:sz w:val="28"/>
        </w:rPr>
        <w:t>實踐研究領域</w:t>
      </w:r>
      <w:r w:rsidRPr="00D841E3">
        <w:rPr>
          <w:rFonts w:ascii="標楷體" w:eastAsia="標楷體" w:hAnsi="標楷體" w:hint="eastAsia"/>
          <w:sz w:val="28"/>
          <w:szCs w:val="28"/>
        </w:rPr>
        <w:t>升等教授或副教授者。</w:t>
      </w:r>
    </w:p>
    <w:p w:rsidR="00D841E3" w:rsidRPr="00D841E3" w:rsidRDefault="00D841E3" w:rsidP="00D841E3">
      <w:pPr>
        <w:numPr>
          <w:ilvl w:val="1"/>
          <w:numId w:val="12"/>
        </w:numPr>
        <w:spacing w:line="560" w:lineRule="exact"/>
        <w:ind w:left="567" w:hanging="709"/>
        <w:jc w:val="both"/>
        <w:rPr>
          <w:rFonts w:ascii="標楷體" w:eastAsia="標楷體" w:hAnsi="標楷體" w:cs="Times New Roman"/>
          <w:bCs/>
          <w:sz w:val="28"/>
          <w:szCs w:val="28"/>
        </w:rPr>
      </w:pPr>
      <w:r w:rsidRPr="00D841E3">
        <w:rPr>
          <w:rFonts w:ascii="標楷體" w:eastAsia="標楷體" w:hAnsi="標楷體" w:cs="Times New Roman" w:hint="eastAsia"/>
          <w:bCs/>
          <w:sz w:val="28"/>
          <w:szCs w:val="28"/>
        </w:rPr>
        <w:t>審查委員資料庫內容應包含適用升等類型、審查人姓名、任職學校(機關、構)、系所、職稱、專長領域、聯絡方式(含電子郵件、電話、地址)及符合之資格條件等。如審查人係以符合第三點第三款基本條件經單位推薦者，推薦單位另應具體說明推薦特殊理由。</w:t>
      </w:r>
    </w:p>
    <w:p w:rsidR="00D841E3" w:rsidRPr="00D841E3" w:rsidRDefault="00D841E3" w:rsidP="00D841E3">
      <w:pPr>
        <w:numPr>
          <w:ilvl w:val="1"/>
          <w:numId w:val="12"/>
        </w:numPr>
        <w:spacing w:line="560" w:lineRule="exact"/>
        <w:ind w:left="426" w:hanging="568"/>
        <w:jc w:val="both"/>
        <w:rPr>
          <w:rFonts w:ascii="標楷體" w:eastAsia="標楷體" w:hAnsi="標楷體"/>
          <w:sz w:val="28"/>
          <w:szCs w:val="28"/>
        </w:rPr>
      </w:pPr>
      <w:r w:rsidRPr="00D841E3">
        <w:rPr>
          <w:rFonts w:ascii="標楷體" w:eastAsia="標楷體" w:hAnsi="標楷體" w:hint="eastAsia"/>
          <w:sz w:val="28"/>
          <w:szCs w:val="28"/>
        </w:rPr>
        <w:t>各單位應配合所屬教師送審情形定期檢視審查委員資料庫名單，以一年更新一次為原則，至少二年內應更新一次。</w:t>
      </w:r>
    </w:p>
    <w:p w:rsidR="005A3B37" w:rsidRPr="00D841E3" w:rsidRDefault="00D841E3" w:rsidP="00D841E3">
      <w:pPr>
        <w:numPr>
          <w:ilvl w:val="1"/>
          <w:numId w:val="12"/>
        </w:numPr>
        <w:spacing w:line="560" w:lineRule="exact"/>
        <w:ind w:left="426" w:hanging="568"/>
        <w:jc w:val="both"/>
        <w:rPr>
          <w:rFonts w:ascii="標楷體" w:eastAsia="標楷體" w:hAnsi="標楷體"/>
          <w:sz w:val="28"/>
          <w:szCs w:val="28"/>
        </w:rPr>
      </w:pPr>
      <w:r w:rsidRPr="00D841E3">
        <w:rPr>
          <w:rFonts w:ascii="標楷體" w:eastAsia="標楷體" w:hAnsi="標楷體" w:hint="eastAsia"/>
          <w:sz w:val="28"/>
          <w:szCs w:val="28"/>
        </w:rPr>
        <w:t>本原則供各單位作為審查委員資料庫建置之參考，未盡事宜悉依本校教師升等審查辦法相關規定辦理。</w:t>
      </w:r>
    </w:p>
    <w:sectPr w:rsidR="005A3B37" w:rsidRPr="00D841E3" w:rsidSect="00A340B4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11C7" w:rsidRDefault="00EE11C7" w:rsidP="00DA44B6">
      <w:r>
        <w:separator/>
      </w:r>
    </w:p>
  </w:endnote>
  <w:endnote w:type="continuationSeparator" w:id="0">
    <w:p w:rsidR="00EE11C7" w:rsidRDefault="00EE11C7" w:rsidP="00DA4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47254415"/>
      <w:docPartObj>
        <w:docPartGallery w:val="Page Numbers (Bottom of Page)"/>
        <w:docPartUnique/>
      </w:docPartObj>
    </w:sdtPr>
    <w:sdtEndPr/>
    <w:sdtContent>
      <w:p w:rsidR="00181B84" w:rsidRDefault="00181B8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:rsidR="00181B84" w:rsidRDefault="00181B8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11C7" w:rsidRDefault="00EE11C7" w:rsidP="00DA44B6">
      <w:r>
        <w:separator/>
      </w:r>
    </w:p>
  </w:footnote>
  <w:footnote w:type="continuationSeparator" w:id="0">
    <w:p w:rsidR="00EE11C7" w:rsidRDefault="00EE11C7" w:rsidP="00DA44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75CD1"/>
    <w:multiLevelType w:val="hybridMultilevel"/>
    <w:tmpl w:val="24E6FC7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6D54216"/>
    <w:multiLevelType w:val="hybridMultilevel"/>
    <w:tmpl w:val="1F10F72E"/>
    <w:lvl w:ilvl="0" w:tplc="50F8ABD2">
      <w:start w:val="1"/>
      <w:numFmt w:val="taiwaneseCountingThousand"/>
      <w:lvlText w:val="%1、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" w15:restartNumberingAfterBreak="0">
    <w:nsid w:val="0C431586"/>
    <w:multiLevelType w:val="hybridMultilevel"/>
    <w:tmpl w:val="FA0E7E64"/>
    <w:lvl w:ilvl="0" w:tplc="04090001">
      <w:start w:val="1"/>
      <w:numFmt w:val="bullet"/>
      <w:lvlText w:val=""/>
      <w:lvlJc w:val="left"/>
      <w:pPr>
        <w:ind w:left="39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34" w:hanging="480"/>
      </w:pPr>
      <w:rPr>
        <w:rFonts w:ascii="Wingdings" w:hAnsi="Wingdings" w:hint="default"/>
      </w:rPr>
    </w:lvl>
  </w:abstractNum>
  <w:abstractNum w:abstractNumId="3" w15:restartNumberingAfterBreak="0">
    <w:nsid w:val="0F4F0D26"/>
    <w:multiLevelType w:val="hybridMultilevel"/>
    <w:tmpl w:val="7D96866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5673327"/>
    <w:multiLevelType w:val="hybridMultilevel"/>
    <w:tmpl w:val="74B24160"/>
    <w:lvl w:ilvl="0" w:tplc="50F8ABD2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94" w:hanging="480"/>
      </w:pPr>
    </w:lvl>
    <w:lvl w:ilvl="2" w:tplc="0409001B" w:tentative="1">
      <w:start w:val="1"/>
      <w:numFmt w:val="lowerRoman"/>
      <w:lvlText w:val="%3."/>
      <w:lvlJc w:val="right"/>
      <w:pPr>
        <w:ind w:left="874" w:hanging="480"/>
      </w:pPr>
    </w:lvl>
    <w:lvl w:ilvl="3" w:tplc="0409000F" w:tentative="1">
      <w:start w:val="1"/>
      <w:numFmt w:val="decimal"/>
      <w:lvlText w:val="%4."/>
      <w:lvlJc w:val="left"/>
      <w:pPr>
        <w:ind w:left="13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4" w:hanging="480"/>
      </w:pPr>
    </w:lvl>
    <w:lvl w:ilvl="5" w:tplc="0409001B" w:tentative="1">
      <w:start w:val="1"/>
      <w:numFmt w:val="lowerRoman"/>
      <w:lvlText w:val="%6."/>
      <w:lvlJc w:val="right"/>
      <w:pPr>
        <w:ind w:left="2314" w:hanging="480"/>
      </w:pPr>
    </w:lvl>
    <w:lvl w:ilvl="6" w:tplc="0409000F" w:tentative="1">
      <w:start w:val="1"/>
      <w:numFmt w:val="decimal"/>
      <w:lvlText w:val="%7."/>
      <w:lvlJc w:val="left"/>
      <w:pPr>
        <w:ind w:left="27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4" w:hanging="480"/>
      </w:pPr>
    </w:lvl>
    <w:lvl w:ilvl="8" w:tplc="0409001B" w:tentative="1">
      <w:start w:val="1"/>
      <w:numFmt w:val="lowerRoman"/>
      <w:lvlText w:val="%9."/>
      <w:lvlJc w:val="right"/>
      <w:pPr>
        <w:ind w:left="3754" w:hanging="480"/>
      </w:pPr>
    </w:lvl>
  </w:abstractNum>
  <w:abstractNum w:abstractNumId="5" w15:restartNumberingAfterBreak="0">
    <w:nsid w:val="18B1047A"/>
    <w:multiLevelType w:val="hybridMultilevel"/>
    <w:tmpl w:val="FDBA960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3B17514"/>
    <w:multiLevelType w:val="hybridMultilevel"/>
    <w:tmpl w:val="81A05696"/>
    <w:lvl w:ilvl="0" w:tplc="28D4B956">
      <w:start w:val="1"/>
      <w:numFmt w:val="taiwaneseCountingThousand"/>
      <w:lvlText w:val="(%1)"/>
      <w:lvlJc w:val="left"/>
      <w:pPr>
        <w:ind w:left="1047" w:hanging="480"/>
      </w:pPr>
      <w:rPr>
        <w:rFonts w:hint="default"/>
        <w:b w:val="0"/>
      </w:rPr>
    </w:lvl>
    <w:lvl w:ilvl="1" w:tplc="FE90A0E0">
      <w:start w:val="6"/>
      <w:numFmt w:val="taiwaneseCountingThousand"/>
      <w:lvlText w:val="%2、"/>
      <w:lvlJc w:val="left"/>
      <w:pPr>
        <w:ind w:left="86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" w15:restartNumberingAfterBreak="0">
    <w:nsid w:val="28B1519B"/>
    <w:multiLevelType w:val="hybridMultilevel"/>
    <w:tmpl w:val="BC3A7E88"/>
    <w:lvl w:ilvl="0" w:tplc="C5502D32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E911D8A"/>
    <w:multiLevelType w:val="hybridMultilevel"/>
    <w:tmpl w:val="F01047A0"/>
    <w:lvl w:ilvl="0" w:tplc="DAE8A04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EBE6499"/>
    <w:multiLevelType w:val="hybridMultilevel"/>
    <w:tmpl w:val="0AB89C9A"/>
    <w:lvl w:ilvl="0" w:tplc="C1069660">
      <w:start w:val="3"/>
      <w:numFmt w:val="taiwaneseCountingThousand"/>
      <w:lvlText w:val="%1、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FED5388"/>
    <w:multiLevelType w:val="hybridMultilevel"/>
    <w:tmpl w:val="8DE882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7834C2D"/>
    <w:multiLevelType w:val="hybridMultilevel"/>
    <w:tmpl w:val="0252712C"/>
    <w:lvl w:ilvl="0" w:tplc="0E02A820">
      <w:start w:val="1"/>
      <w:numFmt w:val="taiwaneseCountingThousand"/>
      <w:lvlText w:val="(%1)"/>
      <w:lvlJc w:val="left"/>
      <w:pPr>
        <w:ind w:left="1047" w:hanging="480"/>
      </w:pPr>
      <w:rPr>
        <w:rFonts w:hint="default"/>
        <w:sz w:val="24"/>
      </w:rPr>
    </w:lvl>
    <w:lvl w:ilvl="1" w:tplc="FE90A0E0">
      <w:start w:val="6"/>
      <w:numFmt w:val="taiwaneseCountingThousand"/>
      <w:lvlText w:val="%2、"/>
      <w:lvlJc w:val="left"/>
      <w:pPr>
        <w:ind w:left="86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2" w15:restartNumberingAfterBreak="0">
    <w:nsid w:val="3BB8543A"/>
    <w:multiLevelType w:val="hybridMultilevel"/>
    <w:tmpl w:val="0D70FF56"/>
    <w:lvl w:ilvl="0" w:tplc="1376FFF6">
      <w:start w:val="1"/>
      <w:numFmt w:val="taiwaneseCountingThousand"/>
      <w:lvlText w:val="%1、"/>
      <w:lvlJc w:val="left"/>
      <w:pPr>
        <w:ind w:left="1386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E23777F"/>
    <w:multiLevelType w:val="hybridMultilevel"/>
    <w:tmpl w:val="5FCA506E"/>
    <w:lvl w:ilvl="0" w:tplc="B5FE6FB8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94" w:hanging="480"/>
      </w:pPr>
    </w:lvl>
    <w:lvl w:ilvl="2" w:tplc="0409001B" w:tentative="1">
      <w:start w:val="1"/>
      <w:numFmt w:val="lowerRoman"/>
      <w:lvlText w:val="%3."/>
      <w:lvlJc w:val="right"/>
      <w:pPr>
        <w:ind w:left="874" w:hanging="480"/>
      </w:pPr>
    </w:lvl>
    <w:lvl w:ilvl="3" w:tplc="0409000F" w:tentative="1">
      <w:start w:val="1"/>
      <w:numFmt w:val="decimal"/>
      <w:lvlText w:val="%4."/>
      <w:lvlJc w:val="left"/>
      <w:pPr>
        <w:ind w:left="13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4" w:hanging="480"/>
      </w:pPr>
    </w:lvl>
    <w:lvl w:ilvl="5" w:tplc="0409001B" w:tentative="1">
      <w:start w:val="1"/>
      <w:numFmt w:val="lowerRoman"/>
      <w:lvlText w:val="%6."/>
      <w:lvlJc w:val="right"/>
      <w:pPr>
        <w:ind w:left="2314" w:hanging="480"/>
      </w:pPr>
    </w:lvl>
    <w:lvl w:ilvl="6" w:tplc="0409000F" w:tentative="1">
      <w:start w:val="1"/>
      <w:numFmt w:val="decimal"/>
      <w:lvlText w:val="%7."/>
      <w:lvlJc w:val="left"/>
      <w:pPr>
        <w:ind w:left="27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4" w:hanging="480"/>
      </w:pPr>
    </w:lvl>
    <w:lvl w:ilvl="8" w:tplc="0409001B" w:tentative="1">
      <w:start w:val="1"/>
      <w:numFmt w:val="lowerRoman"/>
      <w:lvlText w:val="%9."/>
      <w:lvlJc w:val="right"/>
      <w:pPr>
        <w:ind w:left="3754" w:hanging="480"/>
      </w:pPr>
    </w:lvl>
  </w:abstractNum>
  <w:abstractNum w:abstractNumId="14" w15:restartNumberingAfterBreak="0">
    <w:nsid w:val="4DF046C4"/>
    <w:multiLevelType w:val="hybridMultilevel"/>
    <w:tmpl w:val="12DAB0F4"/>
    <w:lvl w:ilvl="0" w:tplc="05EA4100">
      <w:start w:val="1"/>
      <w:numFmt w:val="taiwaneseCountingThousand"/>
      <w:lvlText w:val="(%1)"/>
      <w:lvlJc w:val="left"/>
      <w:pPr>
        <w:ind w:left="906" w:hanging="480"/>
      </w:pPr>
      <w:rPr>
        <w:rFonts w:hint="default"/>
        <w:b w:val="0"/>
      </w:rPr>
    </w:lvl>
    <w:lvl w:ilvl="1" w:tplc="1376FFF6">
      <w:start w:val="1"/>
      <w:numFmt w:val="taiwaneseCountingThousand"/>
      <w:lvlText w:val="%2、"/>
      <w:lvlJc w:val="left"/>
      <w:pPr>
        <w:ind w:left="1386" w:hanging="48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5" w15:restartNumberingAfterBreak="0">
    <w:nsid w:val="571C20F8"/>
    <w:multiLevelType w:val="hybridMultilevel"/>
    <w:tmpl w:val="F91C524E"/>
    <w:lvl w:ilvl="0" w:tplc="A6267D0A">
      <w:start w:val="1"/>
      <w:numFmt w:val="taiwaneseCountingThousand"/>
      <w:lvlText w:val="(%1)"/>
      <w:lvlJc w:val="left"/>
      <w:pPr>
        <w:ind w:left="673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6" w15:restartNumberingAfterBreak="0">
    <w:nsid w:val="5D275E48"/>
    <w:multiLevelType w:val="hybridMultilevel"/>
    <w:tmpl w:val="4E78D91A"/>
    <w:lvl w:ilvl="0" w:tplc="59AA34F4">
      <w:start w:val="1"/>
      <w:numFmt w:val="taiwaneseCountingThousand"/>
      <w:lvlText w:val="%1、"/>
      <w:lvlJc w:val="left"/>
      <w:pPr>
        <w:ind w:left="482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7" w15:restartNumberingAfterBreak="0">
    <w:nsid w:val="610B3C71"/>
    <w:multiLevelType w:val="hybridMultilevel"/>
    <w:tmpl w:val="DF38E544"/>
    <w:lvl w:ilvl="0" w:tplc="A6267D0A">
      <w:start w:val="1"/>
      <w:numFmt w:val="taiwaneseCountingThousand"/>
      <w:lvlText w:val="(%1)"/>
      <w:lvlJc w:val="left"/>
      <w:pPr>
        <w:ind w:left="906" w:hanging="480"/>
      </w:pPr>
      <w:rPr>
        <w:rFonts w:hint="default"/>
      </w:rPr>
    </w:lvl>
    <w:lvl w:ilvl="1" w:tplc="E3F01396">
      <w:start w:val="1"/>
      <w:numFmt w:val="taiwaneseCountingThousand"/>
      <w:lvlText w:val="%2、"/>
      <w:lvlJc w:val="left"/>
      <w:pPr>
        <w:ind w:left="1386" w:hanging="48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8" w15:restartNumberingAfterBreak="0">
    <w:nsid w:val="61AF40B9"/>
    <w:multiLevelType w:val="hybridMultilevel"/>
    <w:tmpl w:val="41001C10"/>
    <w:lvl w:ilvl="0" w:tplc="A6267D0A">
      <w:start w:val="1"/>
      <w:numFmt w:val="taiwaneseCountingThousand"/>
      <w:lvlText w:val="(%1)"/>
      <w:lvlJc w:val="left"/>
      <w:pPr>
        <w:ind w:left="764" w:hanging="480"/>
      </w:pPr>
      <w:rPr>
        <w:rFonts w:hint="default"/>
      </w:rPr>
    </w:lvl>
    <w:lvl w:ilvl="1" w:tplc="185A8FDA">
      <w:start w:val="5"/>
      <w:numFmt w:val="taiwaneseCountingThousand"/>
      <w:lvlText w:val="%2、"/>
      <w:lvlJc w:val="left"/>
      <w:pPr>
        <w:ind w:left="7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7351C52"/>
    <w:multiLevelType w:val="hybridMultilevel"/>
    <w:tmpl w:val="12DAB0F4"/>
    <w:lvl w:ilvl="0" w:tplc="05EA4100">
      <w:start w:val="1"/>
      <w:numFmt w:val="taiwaneseCountingThousand"/>
      <w:lvlText w:val="(%1)"/>
      <w:lvlJc w:val="left"/>
      <w:pPr>
        <w:ind w:left="906" w:hanging="480"/>
      </w:pPr>
      <w:rPr>
        <w:rFonts w:hint="default"/>
        <w:b w:val="0"/>
      </w:rPr>
    </w:lvl>
    <w:lvl w:ilvl="1" w:tplc="1376FFF6">
      <w:start w:val="1"/>
      <w:numFmt w:val="taiwaneseCountingThousand"/>
      <w:lvlText w:val="%2、"/>
      <w:lvlJc w:val="left"/>
      <w:pPr>
        <w:ind w:left="1386" w:hanging="48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0" w15:restartNumberingAfterBreak="0">
    <w:nsid w:val="777759F3"/>
    <w:multiLevelType w:val="hybridMultilevel"/>
    <w:tmpl w:val="CD560770"/>
    <w:lvl w:ilvl="0" w:tplc="A6267D0A">
      <w:start w:val="1"/>
      <w:numFmt w:val="taiwaneseCountingThousand"/>
      <w:lvlText w:val="(%1)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1" w15:restartNumberingAfterBreak="0">
    <w:nsid w:val="7990649C"/>
    <w:multiLevelType w:val="hybridMultilevel"/>
    <w:tmpl w:val="41001C10"/>
    <w:lvl w:ilvl="0" w:tplc="A6267D0A">
      <w:start w:val="1"/>
      <w:numFmt w:val="taiwaneseCountingThousand"/>
      <w:lvlText w:val="(%1)"/>
      <w:lvlJc w:val="left"/>
      <w:pPr>
        <w:ind w:left="764" w:hanging="480"/>
      </w:pPr>
      <w:rPr>
        <w:rFonts w:hint="default"/>
      </w:rPr>
    </w:lvl>
    <w:lvl w:ilvl="1" w:tplc="185A8FDA">
      <w:start w:val="5"/>
      <w:numFmt w:val="taiwaneseCountingThousand"/>
      <w:lvlText w:val="%2、"/>
      <w:lvlJc w:val="left"/>
      <w:pPr>
        <w:ind w:left="7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E0B46EE"/>
    <w:multiLevelType w:val="hybridMultilevel"/>
    <w:tmpl w:val="74B24160"/>
    <w:lvl w:ilvl="0" w:tplc="50F8ABD2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94" w:hanging="480"/>
      </w:pPr>
    </w:lvl>
    <w:lvl w:ilvl="2" w:tplc="0409001B" w:tentative="1">
      <w:start w:val="1"/>
      <w:numFmt w:val="lowerRoman"/>
      <w:lvlText w:val="%3."/>
      <w:lvlJc w:val="right"/>
      <w:pPr>
        <w:ind w:left="874" w:hanging="480"/>
      </w:pPr>
    </w:lvl>
    <w:lvl w:ilvl="3" w:tplc="0409000F" w:tentative="1">
      <w:start w:val="1"/>
      <w:numFmt w:val="decimal"/>
      <w:lvlText w:val="%4."/>
      <w:lvlJc w:val="left"/>
      <w:pPr>
        <w:ind w:left="13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4" w:hanging="480"/>
      </w:pPr>
    </w:lvl>
    <w:lvl w:ilvl="5" w:tplc="0409001B" w:tentative="1">
      <w:start w:val="1"/>
      <w:numFmt w:val="lowerRoman"/>
      <w:lvlText w:val="%6."/>
      <w:lvlJc w:val="right"/>
      <w:pPr>
        <w:ind w:left="2314" w:hanging="480"/>
      </w:pPr>
    </w:lvl>
    <w:lvl w:ilvl="6" w:tplc="0409000F" w:tentative="1">
      <w:start w:val="1"/>
      <w:numFmt w:val="decimal"/>
      <w:lvlText w:val="%7."/>
      <w:lvlJc w:val="left"/>
      <w:pPr>
        <w:ind w:left="27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4" w:hanging="480"/>
      </w:pPr>
    </w:lvl>
    <w:lvl w:ilvl="8" w:tplc="0409001B" w:tentative="1">
      <w:start w:val="1"/>
      <w:numFmt w:val="lowerRoman"/>
      <w:lvlText w:val="%9."/>
      <w:lvlJc w:val="right"/>
      <w:pPr>
        <w:ind w:left="3754" w:hanging="480"/>
      </w:pPr>
    </w:lvl>
  </w:abstractNum>
  <w:abstractNum w:abstractNumId="23" w15:restartNumberingAfterBreak="0">
    <w:nsid w:val="7E723978"/>
    <w:multiLevelType w:val="hybridMultilevel"/>
    <w:tmpl w:val="41001C10"/>
    <w:lvl w:ilvl="0" w:tplc="A6267D0A">
      <w:start w:val="1"/>
      <w:numFmt w:val="taiwaneseCountingThousand"/>
      <w:lvlText w:val="(%1)"/>
      <w:lvlJc w:val="left"/>
      <w:pPr>
        <w:ind w:left="764" w:hanging="480"/>
      </w:pPr>
      <w:rPr>
        <w:rFonts w:hint="default"/>
      </w:rPr>
    </w:lvl>
    <w:lvl w:ilvl="1" w:tplc="185A8FDA">
      <w:start w:val="5"/>
      <w:numFmt w:val="taiwaneseCountingThousand"/>
      <w:lvlText w:val="%2、"/>
      <w:lvlJc w:val="left"/>
      <w:pPr>
        <w:ind w:left="7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ECA5056"/>
    <w:multiLevelType w:val="hybridMultilevel"/>
    <w:tmpl w:val="615220D2"/>
    <w:lvl w:ilvl="0" w:tplc="A6267D0A">
      <w:start w:val="1"/>
      <w:numFmt w:val="taiwaneseCountingThousand"/>
      <w:lvlText w:val="(%1)"/>
      <w:lvlJc w:val="left"/>
      <w:pPr>
        <w:ind w:left="958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25" w15:restartNumberingAfterBreak="0">
    <w:nsid w:val="7FF77856"/>
    <w:multiLevelType w:val="hybridMultilevel"/>
    <w:tmpl w:val="98E4FCB8"/>
    <w:lvl w:ilvl="0" w:tplc="0B8682F2">
      <w:start w:val="1"/>
      <w:numFmt w:val="taiwaneseCountingThousand"/>
      <w:lvlText w:val="%1、"/>
      <w:lvlJc w:val="left"/>
      <w:pPr>
        <w:ind w:left="1386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3"/>
  </w:num>
  <w:num w:numId="5">
    <w:abstractNumId w:val="10"/>
  </w:num>
  <w:num w:numId="6">
    <w:abstractNumId w:val="18"/>
  </w:num>
  <w:num w:numId="7">
    <w:abstractNumId w:val="2"/>
  </w:num>
  <w:num w:numId="8">
    <w:abstractNumId w:val="24"/>
  </w:num>
  <w:num w:numId="9">
    <w:abstractNumId w:val="15"/>
  </w:num>
  <w:num w:numId="10">
    <w:abstractNumId w:val="1"/>
  </w:num>
  <w:num w:numId="11">
    <w:abstractNumId w:val="19"/>
  </w:num>
  <w:num w:numId="12">
    <w:abstractNumId w:val="11"/>
  </w:num>
  <w:num w:numId="13">
    <w:abstractNumId w:val="17"/>
  </w:num>
  <w:num w:numId="14">
    <w:abstractNumId w:val="20"/>
  </w:num>
  <w:num w:numId="15">
    <w:abstractNumId w:val="22"/>
  </w:num>
  <w:num w:numId="16">
    <w:abstractNumId w:val="4"/>
  </w:num>
  <w:num w:numId="17">
    <w:abstractNumId w:val="9"/>
  </w:num>
  <w:num w:numId="18">
    <w:abstractNumId w:val="6"/>
  </w:num>
  <w:num w:numId="19">
    <w:abstractNumId w:val="21"/>
  </w:num>
  <w:num w:numId="20">
    <w:abstractNumId w:val="23"/>
  </w:num>
  <w:num w:numId="21">
    <w:abstractNumId w:val="3"/>
  </w:num>
  <w:num w:numId="22">
    <w:abstractNumId w:val="16"/>
  </w:num>
  <w:num w:numId="23">
    <w:abstractNumId w:val="25"/>
  </w:num>
  <w:num w:numId="24">
    <w:abstractNumId w:val="12"/>
  </w:num>
  <w:num w:numId="25">
    <w:abstractNumId w:val="7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7E9"/>
    <w:rsid w:val="00005731"/>
    <w:rsid w:val="00007FCA"/>
    <w:rsid w:val="0004392C"/>
    <w:rsid w:val="000556F6"/>
    <w:rsid w:val="000A1C9A"/>
    <w:rsid w:val="000C06D0"/>
    <w:rsid w:val="000F2E62"/>
    <w:rsid w:val="00130C75"/>
    <w:rsid w:val="001343B9"/>
    <w:rsid w:val="00134F33"/>
    <w:rsid w:val="00137A60"/>
    <w:rsid w:val="00140242"/>
    <w:rsid w:val="00146687"/>
    <w:rsid w:val="00146A57"/>
    <w:rsid w:val="00162A9E"/>
    <w:rsid w:val="0017022D"/>
    <w:rsid w:val="00181B84"/>
    <w:rsid w:val="00190CE7"/>
    <w:rsid w:val="001D0D38"/>
    <w:rsid w:val="001D44A9"/>
    <w:rsid w:val="001F3219"/>
    <w:rsid w:val="001F4CE8"/>
    <w:rsid w:val="00212A77"/>
    <w:rsid w:val="00255422"/>
    <w:rsid w:val="00272567"/>
    <w:rsid w:val="00272B98"/>
    <w:rsid w:val="002770AF"/>
    <w:rsid w:val="0028783C"/>
    <w:rsid w:val="002C6463"/>
    <w:rsid w:val="002D1936"/>
    <w:rsid w:val="002D63E8"/>
    <w:rsid w:val="00303653"/>
    <w:rsid w:val="003777A1"/>
    <w:rsid w:val="00383484"/>
    <w:rsid w:val="00391908"/>
    <w:rsid w:val="003B270D"/>
    <w:rsid w:val="003B4209"/>
    <w:rsid w:val="003C253D"/>
    <w:rsid w:val="003D1813"/>
    <w:rsid w:val="003D5075"/>
    <w:rsid w:val="00431CF7"/>
    <w:rsid w:val="0043364B"/>
    <w:rsid w:val="00434FBF"/>
    <w:rsid w:val="00437D74"/>
    <w:rsid w:val="004503D4"/>
    <w:rsid w:val="00450BA1"/>
    <w:rsid w:val="00486BED"/>
    <w:rsid w:val="004A00DE"/>
    <w:rsid w:val="004A4889"/>
    <w:rsid w:val="004D17E9"/>
    <w:rsid w:val="004D2BA5"/>
    <w:rsid w:val="005106D7"/>
    <w:rsid w:val="005217DD"/>
    <w:rsid w:val="00561A5B"/>
    <w:rsid w:val="005A3B37"/>
    <w:rsid w:val="005A52C2"/>
    <w:rsid w:val="005B1151"/>
    <w:rsid w:val="005B5512"/>
    <w:rsid w:val="005C4F6C"/>
    <w:rsid w:val="005E4644"/>
    <w:rsid w:val="006263D8"/>
    <w:rsid w:val="00685FAE"/>
    <w:rsid w:val="00690A9B"/>
    <w:rsid w:val="006A0794"/>
    <w:rsid w:val="006A26B3"/>
    <w:rsid w:val="006B4A29"/>
    <w:rsid w:val="006B4CE4"/>
    <w:rsid w:val="006D2525"/>
    <w:rsid w:val="00731202"/>
    <w:rsid w:val="0075598F"/>
    <w:rsid w:val="00774644"/>
    <w:rsid w:val="007967D3"/>
    <w:rsid w:val="007B7F00"/>
    <w:rsid w:val="007C20F9"/>
    <w:rsid w:val="007D7F42"/>
    <w:rsid w:val="007F4D3E"/>
    <w:rsid w:val="00816607"/>
    <w:rsid w:val="0086523B"/>
    <w:rsid w:val="008749E3"/>
    <w:rsid w:val="008B456A"/>
    <w:rsid w:val="008C7D62"/>
    <w:rsid w:val="008D2AB0"/>
    <w:rsid w:val="008F10EE"/>
    <w:rsid w:val="0090136B"/>
    <w:rsid w:val="00903A55"/>
    <w:rsid w:val="009117C4"/>
    <w:rsid w:val="009117FB"/>
    <w:rsid w:val="00926F8D"/>
    <w:rsid w:val="00945559"/>
    <w:rsid w:val="00954110"/>
    <w:rsid w:val="009700E8"/>
    <w:rsid w:val="009709B6"/>
    <w:rsid w:val="0099404D"/>
    <w:rsid w:val="00997611"/>
    <w:rsid w:val="009A43AB"/>
    <w:rsid w:val="009B70B7"/>
    <w:rsid w:val="009D4AD6"/>
    <w:rsid w:val="009E095F"/>
    <w:rsid w:val="00A225F9"/>
    <w:rsid w:val="00A340B4"/>
    <w:rsid w:val="00A76E14"/>
    <w:rsid w:val="00A85AB1"/>
    <w:rsid w:val="00A90FF7"/>
    <w:rsid w:val="00A9187D"/>
    <w:rsid w:val="00AA039E"/>
    <w:rsid w:val="00AC6146"/>
    <w:rsid w:val="00AD42C9"/>
    <w:rsid w:val="00AF0E95"/>
    <w:rsid w:val="00B20977"/>
    <w:rsid w:val="00B54094"/>
    <w:rsid w:val="00B54106"/>
    <w:rsid w:val="00B74B1E"/>
    <w:rsid w:val="00B84C1C"/>
    <w:rsid w:val="00B90880"/>
    <w:rsid w:val="00B95576"/>
    <w:rsid w:val="00BA01AB"/>
    <w:rsid w:val="00BA74B8"/>
    <w:rsid w:val="00BB50DC"/>
    <w:rsid w:val="00BB6CD8"/>
    <w:rsid w:val="00BD3908"/>
    <w:rsid w:val="00BD42BF"/>
    <w:rsid w:val="00BD538C"/>
    <w:rsid w:val="00C1151C"/>
    <w:rsid w:val="00C43D26"/>
    <w:rsid w:val="00C76C16"/>
    <w:rsid w:val="00C9248F"/>
    <w:rsid w:val="00C952F2"/>
    <w:rsid w:val="00CC3E88"/>
    <w:rsid w:val="00CD2BE1"/>
    <w:rsid w:val="00D04102"/>
    <w:rsid w:val="00D20217"/>
    <w:rsid w:val="00D22A91"/>
    <w:rsid w:val="00D43412"/>
    <w:rsid w:val="00D443C0"/>
    <w:rsid w:val="00D841E3"/>
    <w:rsid w:val="00DA44B6"/>
    <w:rsid w:val="00DC2FA8"/>
    <w:rsid w:val="00E056B3"/>
    <w:rsid w:val="00E12A93"/>
    <w:rsid w:val="00E25982"/>
    <w:rsid w:val="00E4280B"/>
    <w:rsid w:val="00E43962"/>
    <w:rsid w:val="00E47C7A"/>
    <w:rsid w:val="00EB2372"/>
    <w:rsid w:val="00EB30CF"/>
    <w:rsid w:val="00EB451B"/>
    <w:rsid w:val="00ED69CD"/>
    <w:rsid w:val="00EE11C7"/>
    <w:rsid w:val="00F0449C"/>
    <w:rsid w:val="00F13283"/>
    <w:rsid w:val="00F52B54"/>
    <w:rsid w:val="00F53E83"/>
    <w:rsid w:val="00F56994"/>
    <w:rsid w:val="00FA2527"/>
    <w:rsid w:val="00FB73D2"/>
    <w:rsid w:val="00FC2FA5"/>
    <w:rsid w:val="00FD1527"/>
    <w:rsid w:val="00FD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31D2AF"/>
  <w15:chartTrackingRefBased/>
  <w15:docId w15:val="{5D66A5CC-A33B-4457-B231-AF030FB00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BD42BF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7E9"/>
    <w:pPr>
      <w:ind w:leftChars="200" w:left="480"/>
    </w:pPr>
  </w:style>
  <w:style w:type="table" w:styleId="a4">
    <w:name w:val="Table Grid"/>
    <w:basedOn w:val="a1"/>
    <w:uiPriority w:val="39"/>
    <w:rsid w:val="00450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A44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A44B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A44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A44B6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BD42BF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9">
    <w:name w:val="Balloon Text"/>
    <w:basedOn w:val="a"/>
    <w:link w:val="aa"/>
    <w:uiPriority w:val="99"/>
    <w:semiHidden/>
    <w:unhideWhenUsed/>
    <w:rsid w:val="00EB45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B45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41CFB-4A58-4E6D-A5B5-92D77C948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2021-12-14T02:26:00Z</cp:lastPrinted>
  <dcterms:created xsi:type="dcterms:W3CDTF">2023-09-27T00:19:00Z</dcterms:created>
  <dcterms:modified xsi:type="dcterms:W3CDTF">2023-10-04T00:57:00Z</dcterms:modified>
</cp:coreProperties>
</file>