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102" w:rsidRPr="00DB26C3" w:rsidRDefault="00B00102" w:rsidP="00B00102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國立高雄科技大學</w:t>
      </w:r>
      <w:r w:rsidRPr="00DB26C3">
        <w:rPr>
          <w:rFonts w:ascii="標楷體" w:eastAsia="標楷體" w:hAnsi="標楷體" w:hint="eastAsia"/>
          <w:b/>
          <w:sz w:val="40"/>
          <w:szCs w:val="40"/>
        </w:rPr>
        <w:t>教師資格審查意見表（甲表）</w:t>
      </w:r>
    </w:p>
    <w:p w:rsidR="00B00102" w:rsidRPr="00DB26C3" w:rsidRDefault="00B00102" w:rsidP="00B00102">
      <w:pPr>
        <w:spacing w:line="440" w:lineRule="exact"/>
        <w:rPr>
          <w:rFonts w:ascii="標楷體" w:eastAsia="標楷體" w:hAnsi="標楷體"/>
          <w:b/>
          <w:sz w:val="32"/>
          <w:szCs w:val="32"/>
        </w:rPr>
        <w:sectPr w:rsidR="00B00102" w:rsidRPr="00DB26C3" w:rsidSect="00B00102">
          <w:footerReference w:type="even" r:id="rId7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  <w:r w:rsidRPr="00DB26C3">
        <w:rPr>
          <w:rFonts w:ascii="標楷體" w:eastAsia="標楷體" w:hAnsi="標楷體" w:hint="eastAsia"/>
          <w:b/>
          <w:sz w:val="32"/>
          <w:szCs w:val="32"/>
        </w:rPr>
        <w:t>審查類別:</w:t>
      </w:r>
      <w:r w:rsidRPr="00DB26C3">
        <w:rPr>
          <w:rFonts w:hint="eastAsia"/>
        </w:rPr>
        <w:t xml:space="preserve"> </w:t>
      </w:r>
      <w:r w:rsidRPr="00DB26C3">
        <w:rPr>
          <w:rFonts w:ascii="標楷體" w:eastAsia="標楷體" w:hAnsi="標楷體" w:hint="eastAsia"/>
          <w:sz w:val="32"/>
          <w:szCs w:val="32"/>
        </w:rPr>
        <w:t>學位論文</w:t>
      </w:r>
      <w:r w:rsidRPr="00DB26C3">
        <w:rPr>
          <w:rFonts w:ascii="標楷體" w:eastAsia="標楷體" w:hAnsi="標楷體" w:hint="eastAsia"/>
          <w:szCs w:val="32"/>
        </w:rPr>
        <w:t>(專科以上學校教師資格審定辦法§19)</w:t>
      </w:r>
      <w:r w:rsidRPr="00DB26C3">
        <w:rPr>
          <w:rFonts w:ascii="標楷體" w:eastAsia="標楷體" w:hAnsi="標楷體"/>
          <w:b/>
          <w:sz w:val="32"/>
          <w:szCs w:val="32"/>
        </w:rPr>
        <w:t xml:space="preserve"> </w:t>
      </w:r>
      <w:r w:rsidRPr="00DB26C3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DB26C3">
        <w:rPr>
          <w:rFonts w:ascii="標楷體" w:eastAsia="標楷體" w:hAnsi="標楷體"/>
          <w:b/>
          <w:sz w:val="32"/>
          <w:szCs w:val="32"/>
        </w:rPr>
        <w:t xml:space="preserve">      </w:t>
      </w:r>
      <w:r w:rsidRPr="00DB26C3">
        <w:rPr>
          <w:rFonts w:ascii="標楷體" w:eastAsia="標楷體" w:hAnsi="標楷體" w:hint="eastAsia"/>
          <w:b/>
          <w:noProof/>
          <w:szCs w:val="24"/>
        </w:rPr>
        <w:t xml:space="preserve">    </w:t>
      </w:r>
      <w:r>
        <w:rPr>
          <w:rFonts w:ascii="標楷體" w:eastAsia="標楷體" w:hAnsi="標楷體" w:hint="eastAsia"/>
          <w:b/>
          <w:noProof/>
          <w:szCs w:val="24"/>
        </w:rPr>
        <w:t xml:space="preserve"> </w:t>
      </w:r>
      <w:r w:rsidRPr="00EE6365">
        <w:rPr>
          <w:rFonts w:ascii="標楷體" w:eastAsia="標楷體" w:hAnsi="標楷體"/>
          <w:b/>
          <w:noProof/>
          <w:sz w:val="20"/>
          <w:szCs w:val="24"/>
        </w:rPr>
        <w:t>111</w:t>
      </w:r>
      <w:r w:rsidRPr="00EE6365">
        <w:rPr>
          <w:rFonts w:ascii="標楷體" w:eastAsia="標楷體" w:hAnsi="標楷體" w:hint="eastAsia"/>
          <w:b/>
          <w:noProof/>
          <w:sz w:val="20"/>
          <w:szCs w:val="24"/>
        </w:rPr>
        <w:t>年</w:t>
      </w:r>
      <w:r>
        <w:rPr>
          <w:rFonts w:ascii="標楷體" w:eastAsia="標楷體" w:hAnsi="標楷體" w:hint="eastAsia"/>
          <w:b/>
          <w:noProof/>
          <w:sz w:val="20"/>
          <w:szCs w:val="24"/>
        </w:rPr>
        <w:t>12</w:t>
      </w:r>
      <w:r w:rsidRPr="00EE6365">
        <w:rPr>
          <w:rFonts w:ascii="標楷體" w:eastAsia="標楷體" w:hAnsi="標楷體" w:hint="eastAsia"/>
          <w:b/>
          <w:noProof/>
          <w:sz w:val="20"/>
          <w:szCs w:val="24"/>
        </w:rPr>
        <w:t>月修正</w:t>
      </w:r>
    </w:p>
    <w:tbl>
      <w:tblPr>
        <w:tblpPr w:leftFromText="180" w:rightFromText="180" w:vertAnchor="text" w:horzAnchor="margin" w:tblpY="37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827"/>
        <w:gridCol w:w="1134"/>
        <w:gridCol w:w="4111"/>
      </w:tblGrid>
      <w:tr w:rsidR="00B00102" w:rsidRPr="00DB26C3" w:rsidTr="00A2578D">
        <w:trPr>
          <w:trHeight w:val="539"/>
        </w:trPr>
        <w:tc>
          <w:tcPr>
            <w:tcW w:w="1588" w:type="dxa"/>
            <w:vAlign w:val="center"/>
          </w:tcPr>
          <w:p w:rsidR="00B00102" w:rsidRPr="00DB26C3" w:rsidRDefault="00B00102" w:rsidP="00A2578D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7071360</wp:posOffset>
                      </wp:positionH>
                      <wp:positionV relativeFrom="paragraph">
                        <wp:posOffset>635635</wp:posOffset>
                      </wp:positionV>
                      <wp:extent cx="6557645" cy="4445"/>
                      <wp:effectExtent l="13335" t="8255" r="10795" b="635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57645" cy="44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096A5A" id="直線接點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8pt,50.05pt" to="1073.1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" o:allowincell="f" strokeweight="1pt"/>
                  </w:pict>
                </mc:Fallback>
              </mc:AlternateContent>
            </w:r>
            <w:r w:rsidRPr="00DB26C3">
              <w:rPr>
                <w:rFonts w:ascii="標楷體" w:eastAsia="標楷體" w:hAnsi="標楷體" w:hint="eastAsia"/>
                <w:szCs w:val="24"/>
              </w:rPr>
              <w:t>著作編號</w:t>
            </w:r>
          </w:p>
        </w:tc>
        <w:tc>
          <w:tcPr>
            <w:tcW w:w="3827" w:type="dxa"/>
            <w:vAlign w:val="center"/>
          </w:tcPr>
          <w:p w:rsidR="00B00102" w:rsidRPr="00DB26C3" w:rsidRDefault="00B00102" w:rsidP="00A2578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0102" w:rsidRPr="00DB26C3" w:rsidRDefault="00B00102" w:rsidP="00A2578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送審學校</w:t>
            </w:r>
          </w:p>
        </w:tc>
        <w:tc>
          <w:tcPr>
            <w:tcW w:w="4111" w:type="dxa"/>
            <w:vAlign w:val="center"/>
          </w:tcPr>
          <w:p w:rsidR="00B00102" w:rsidRPr="00DB26C3" w:rsidRDefault="00B00102" w:rsidP="00A2578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00102" w:rsidRPr="00DB26C3" w:rsidTr="00A2578D">
        <w:trPr>
          <w:trHeight w:val="533"/>
        </w:trPr>
        <w:tc>
          <w:tcPr>
            <w:tcW w:w="1588" w:type="dxa"/>
            <w:vAlign w:val="center"/>
          </w:tcPr>
          <w:p w:rsidR="00B00102" w:rsidRPr="00DB26C3" w:rsidRDefault="00B00102" w:rsidP="00A2578D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送審等級</w:t>
            </w:r>
          </w:p>
        </w:tc>
        <w:tc>
          <w:tcPr>
            <w:tcW w:w="3827" w:type="dxa"/>
            <w:vAlign w:val="center"/>
          </w:tcPr>
          <w:p w:rsidR="00B00102" w:rsidRPr="00DB26C3" w:rsidRDefault="00B00102" w:rsidP="00A2578D">
            <w:pPr>
              <w:spacing w:line="280" w:lineRule="exact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 w:hint="eastAsia"/>
              </w:rPr>
              <w:t>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教　　授□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副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教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授</w:t>
            </w:r>
          </w:p>
          <w:p w:rsidR="00B00102" w:rsidRPr="00DB26C3" w:rsidRDefault="00B00102" w:rsidP="00A2578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</w:rPr>
              <w:t>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助理教授□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講　　師</w:t>
            </w:r>
          </w:p>
        </w:tc>
        <w:tc>
          <w:tcPr>
            <w:tcW w:w="1134" w:type="dxa"/>
            <w:vAlign w:val="center"/>
          </w:tcPr>
          <w:p w:rsidR="00B00102" w:rsidRPr="00DB26C3" w:rsidRDefault="00B00102" w:rsidP="00A2578D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111" w:type="dxa"/>
            <w:vAlign w:val="center"/>
          </w:tcPr>
          <w:p w:rsidR="00B00102" w:rsidRPr="00DB26C3" w:rsidRDefault="00B00102" w:rsidP="00A2578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00102" w:rsidRPr="00DB26C3" w:rsidTr="00A2578D">
        <w:trPr>
          <w:trHeight w:val="739"/>
        </w:trPr>
        <w:tc>
          <w:tcPr>
            <w:tcW w:w="1588" w:type="dxa"/>
            <w:vAlign w:val="center"/>
          </w:tcPr>
          <w:p w:rsidR="00B00102" w:rsidRPr="00DB26C3" w:rsidRDefault="00B00102" w:rsidP="00A2578D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-20"/>
                <w:szCs w:val="24"/>
              </w:rPr>
              <w:t>代表作名稱</w:t>
            </w:r>
          </w:p>
        </w:tc>
        <w:tc>
          <w:tcPr>
            <w:tcW w:w="9072" w:type="dxa"/>
            <w:gridSpan w:val="3"/>
          </w:tcPr>
          <w:p w:rsidR="00B00102" w:rsidRPr="00DB26C3" w:rsidRDefault="00B00102" w:rsidP="00A2578D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00102" w:rsidRPr="00DB26C3" w:rsidTr="00A2578D">
        <w:trPr>
          <w:trHeight w:val="558"/>
        </w:trPr>
        <w:tc>
          <w:tcPr>
            <w:tcW w:w="10660" w:type="dxa"/>
            <w:gridSpan w:val="4"/>
          </w:tcPr>
          <w:p w:rsidR="00B00102" w:rsidRDefault="00B00102" w:rsidP="00A2578D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26C3">
              <w:rPr>
                <w:rFonts w:ascii="標楷體" w:eastAsia="標楷體" w:hAnsi="標楷體" w:hint="eastAsia"/>
                <w:sz w:val="28"/>
                <w:szCs w:val="28"/>
              </w:rPr>
              <w:t xml:space="preserve">本案及格底線分數為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B26C3">
              <w:rPr>
                <w:rFonts w:ascii="標楷體" w:eastAsia="標楷體" w:hAnsi="標楷體" w:hint="eastAsia"/>
                <w:sz w:val="28"/>
                <w:szCs w:val="28"/>
              </w:rPr>
              <w:t xml:space="preserve"> 分。</w:t>
            </w:r>
          </w:p>
          <w:p w:rsidR="00B00102" w:rsidRPr="00757DBF" w:rsidRDefault="00B00102" w:rsidP="00A2578D">
            <w:pPr>
              <w:spacing w:line="40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  <w:r w:rsidRPr="00EB7DC2">
              <w:rPr>
                <w:rFonts w:ascii="標楷體" w:eastAsia="標楷體" w:hAnsi="標楷體" w:hint="eastAsia"/>
                <w:szCs w:val="24"/>
              </w:rPr>
              <w:t>說明：</w:t>
            </w:r>
            <w:bookmarkStart w:id="0" w:name="_GoBack"/>
            <w:bookmarkEnd w:id="0"/>
            <w:r w:rsidRPr="00EB2E73">
              <w:rPr>
                <w:rFonts w:ascii="標楷體" w:eastAsia="標楷體" w:hAnsi="標楷體" w:hint="eastAsia"/>
                <w:bCs/>
                <w:szCs w:val="24"/>
              </w:rPr>
              <w:t>本校係</w:t>
            </w:r>
            <w:r w:rsidRPr="00EB2E73">
              <w:rPr>
                <w:rFonts w:ascii="標楷體" w:eastAsia="標楷體" w:hAnsi="標楷體" w:hint="eastAsia"/>
                <w:bCs/>
              </w:rPr>
              <w:t>教育部</w:t>
            </w:r>
            <w:r w:rsidRPr="00EB2E73">
              <w:rPr>
                <w:rFonts w:ascii="標楷體" w:eastAsia="標楷體" w:hAnsi="標楷體" w:hint="eastAsia"/>
                <w:bCs/>
                <w:szCs w:val="24"/>
              </w:rPr>
              <w:t>授權自審之國立大學，本審查案件，已毋須報教育部複審，審查意見與結果將作為本校評審送審人研究成果之最終依據，請予以嚴謹審查。</w:t>
            </w:r>
          </w:p>
        </w:tc>
      </w:tr>
      <w:tr w:rsidR="00B00102" w:rsidRPr="00DB26C3" w:rsidTr="00A2578D">
        <w:trPr>
          <w:trHeight w:val="852"/>
        </w:trPr>
        <w:tc>
          <w:tcPr>
            <w:tcW w:w="10660" w:type="dxa"/>
            <w:gridSpan w:val="4"/>
            <w:vAlign w:val="center"/>
          </w:tcPr>
          <w:p w:rsidR="00B00102" w:rsidRPr="00DB26C3" w:rsidRDefault="00B00102" w:rsidP="00A2578D">
            <w:pPr>
              <w:snapToGrid w:val="0"/>
              <w:spacing w:line="240" w:lineRule="exact"/>
              <w:ind w:leftChars="-2" w:left="-5" w:firstLine="1"/>
              <w:rPr>
                <w:rFonts w:ascii="標楷體" w:eastAsia="標楷體"/>
                <w:sz w:val="28"/>
                <w:szCs w:val="28"/>
              </w:rPr>
            </w:pPr>
            <w:r w:rsidRPr="00DB26C3">
              <w:rPr>
                <w:rFonts w:ascii="標楷體" w:eastAsia="標楷體" w:hint="eastAsia"/>
                <w:sz w:val="28"/>
                <w:szCs w:val="28"/>
              </w:rPr>
              <w:t xml:space="preserve">著  作  評  分  項  目 </w:t>
            </w:r>
          </w:p>
          <w:p w:rsidR="00B00102" w:rsidRPr="00DB26C3" w:rsidRDefault="00B00102" w:rsidP="00A2578D">
            <w:pPr>
              <w:snapToGrid w:val="0"/>
              <w:spacing w:line="240" w:lineRule="exact"/>
              <w:ind w:leftChars="-2" w:left="-5" w:firstLine="1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int="eastAsia"/>
              </w:rPr>
              <w:t>(包括研究主題、文字與結構、研究方法及參考資料、學術或應用價值等項)</w:t>
            </w:r>
          </w:p>
        </w:tc>
      </w:tr>
      <w:tr w:rsidR="00B00102" w:rsidRPr="00DB26C3" w:rsidTr="00A2578D">
        <w:trPr>
          <w:trHeight w:val="543"/>
        </w:trPr>
        <w:tc>
          <w:tcPr>
            <w:tcW w:w="1588" w:type="dxa"/>
            <w:vAlign w:val="center"/>
          </w:tcPr>
          <w:p w:rsidR="00B00102" w:rsidRPr="00DB26C3" w:rsidRDefault="00B00102" w:rsidP="00A2578D">
            <w:pPr>
              <w:snapToGrid w:val="0"/>
              <w:ind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送審等級</w:t>
            </w:r>
          </w:p>
        </w:tc>
        <w:tc>
          <w:tcPr>
            <w:tcW w:w="9072" w:type="dxa"/>
            <w:gridSpan w:val="3"/>
            <w:vAlign w:val="center"/>
          </w:tcPr>
          <w:p w:rsidR="00B00102" w:rsidRPr="00DB26C3" w:rsidRDefault="00B00102" w:rsidP="00A2578D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總  分</w:t>
            </w:r>
          </w:p>
        </w:tc>
      </w:tr>
      <w:tr w:rsidR="00B00102" w:rsidRPr="00DB26C3" w:rsidTr="00A2578D">
        <w:trPr>
          <w:trHeight w:val="545"/>
        </w:trPr>
        <w:tc>
          <w:tcPr>
            <w:tcW w:w="1588" w:type="dxa"/>
            <w:vAlign w:val="center"/>
          </w:tcPr>
          <w:p w:rsidR="00B00102" w:rsidRPr="00DB26C3" w:rsidRDefault="00B00102" w:rsidP="00A2578D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  <w:tc>
          <w:tcPr>
            <w:tcW w:w="9072" w:type="dxa"/>
            <w:gridSpan w:val="3"/>
            <w:vAlign w:val="center"/>
          </w:tcPr>
          <w:p w:rsidR="00B00102" w:rsidRPr="00DB26C3" w:rsidRDefault="00B00102" w:rsidP="00A2578D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B00102" w:rsidRPr="00DB26C3" w:rsidTr="00A2578D">
        <w:trPr>
          <w:trHeight w:val="553"/>
        </w:trPr>
        <w:tc>
          <w:tcPr>
            <w:tcW w:w="1588" w:type="dxa"/>
            <w:vAlign w:val="center"/>
          </w:tcPr>
          <w:p w:rsidR="00B00102" w:rsidRPr="00DB26C3" w:rsidRDefault="00B00102" w:rsidP="00A2578D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助理教授</w:t>
            </w:r>
          </w:p>
        </w:tc>
        <w:tc>
          <w:tcPr>
            <w:tcW w:w="9072" w:type="dxa"/>
            <w:gridSpan w:val="3"/>
            <w:vAlign w:val="center"/>
          </w:tcPr>
          <w:p w:rsidR="00B00102" w:rsidRPr="00DB26C3" w:rsidRDefault="00B00102" w:rsidP="00A2578D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B00102" w:rsidRPr="00DB26C3" w:rsidTr="00A2578D">
        <w:trPr>
          <w:trHeight w:val="581"/>
        </w:trPr>
        <w:tc>
          <w:tcPr>
            <w:tcW w:w="1588" w:type="dxa"/>
            <w:vAlign w:val="center"/>
          </w:tcPr>
          <w:p w:rsidR="00B00102" w:rsidRPr="00DB26C3" w:rsidRDefault="00B00102" w:rsidP="00A2578D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9072" w:type="dxa"/>
            <w:gridSpan w:val="3"/>
            <w:vAlign w:val="center"/>
          </w:tcPr>
          <w:p w:rsidR="00B00102" w:rsidRPr="00DB26C3" w:rsidRDefault="00B00102" w:rsidP="00A2578D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B00102" w:rsidRPr="00DB26C3" w:rsidTr="00A2578D">
        <w:trPr>
          <w:trHeight w:val="678"/>
        </w:trPr>
        <w:tc>
          <w:tcPr>
            <w:tcW w:w="1588" w:type="dxa"/>
            <w:vAlign w:val="center"/>
          </w:tcPr>
          <w:p w:rsidR="00B00102" w:rsidRPr="00DB26C3" w:rsidRDefault="00B00102" w:rsidP="00A2578D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審查人簽章</w:t>
            </w:r>
          </w:p>
        </w:tc>
        <w:tc>
          <w:tcPr>
            <w:tcW w:w="3827" w:type="dxa"/>
            <w:vAlign w:val="center"/>
          </w:tcPr>
          <w:p w:rsidR="00B00102" w:rsidRPr="00DB26C3" w:rsidRDefault="00B00102" w:rsidP="00A2578D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0102" w:rsidRPr="00DB26C3" w:rsidRDefault="00B00102" w:rsidP="00A2578D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審畢日期</w:t>
            </w:r>
          </w:p>
        </w:tc>
        <w:tc>
          <w:tcPr>
            <w:tcW w:w="4111" w:type="dxa"/>
            <w:vAlign w:val="center"/>
          </w:tcPr>
          <w:p w:rsidR="00B00102" w:rsidRPr="00DB26C3" w:rsidRDefault="00B00102" w:rsidP="00A2578D">
            <w:pPr>
              <w:snapToGrid w:val="0"/>
              <w:spacing w:line="300" w:lineRule="exact"/>
              <w:ind w:left="170" w:right="113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年　　　月　　　日</w:t>
            </w:r>
          </w:p>
        </w:tc>
      </w:tr>
    </w:tbl>
    <w:p w:rsidR="00B00102" w:rsidRPr="00DB26C3" w:rsidRDefault="00B00102" w:rsidP="00B00102">
      <w:pPr>
        <w:ind w:left="57" w:right="57"/>
        <w:jc w:val="distribute"/>
        <w:rPr>
          <w:rFonts w:ascii="標楷體" w:eastAsia="標楷體" w:hAnsi="標楷體"/>
          <w:szCs w:val="24"/>
        </w:rPr>
        <w:sectPr w:rsidR="00B00102" w:rsidRPr="00DB26C3" w:rsidSect="003A1AAE">
          <w:type w:val="continuous"/>
          <w:pgSz w:w="11906" w:h="16838"/>
          <w:pgMar w:top="720" w:right="720" w:bottom="720" w:left="720" w:header="851" w:footer="612" w:gutter="0"/>
          <w:pgNumType w:start="1"/>
          <w:cols w:num="2" w:space="425"/>
          <w:docGrid w:type="lines" w:linePitch="360"/>
        </w:sectPr>
      </w:pPr>
    </w:p>
    <w:p w:rsidR="00B00102" w:rsidRPr="00DB26C3" w:rsidRDefault="00B00102" w:rsidP="00B00102">
      <w:pPr>
        <w:adjustRightInd w:val="0"/>
        <w:snapToGrid w:val="0"/>
        <w:spacing w:line="280" w:lineRule="exact"/>
        <w:ind w:left="-360" w:rightChars="-289" w:right="-694"/>
        <w:jc w:val="both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※ 審查評定基準：</w:t>
      </w:r>
    </w:p>
    <w:p w:rsidR="00B00102" w:rsidRPr="00DB26C3" w:rsidRDefault="00B00102" w:rsidP="00B00102">
      <w:pPr>
        <w:numPr>
          <w:ilvl w:val="0"/>
          <w:numId w:val="2"/>
        </w:numPr>
        <w:adjustRightInd w:val="0"/>
        <w:snapToGrid w:val="0"/>
        <w:spacing w:line="280" w:lineRule="exact"/>
        <w:ind w:left="567" w:rightChars="-10" w:right="-24" w:hanging="283"/>
        <w:jc w:val="both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副教授：應在該學術領域內有持續性著作並有具體之貢獻者。</w:t>
      </w:r>
    </w:p>
    <w:p w:rsidR="00B00102" w:rsidRPr="00DB26C3" w:rsidRDefault="00B00102" w:rsidP="00B00102">
      <w:pPr>
        <w:numPr>
          <w:ilvl w:val="0"/>
          <w:numId w:val="2"/>
        </w:numPr>
        <w:snapToGrid w:val="0"/>
        <w:spacing w:line="280" w:lineRule="exact"/>
        <w:ind w:left="567" w:hanging="283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助理教授：應有相當於博士論文水準之著作並有獨立研究之能力者。</w:t>
      </w:r>
    </w:p>
    <w:p w:rsidR="00B00102" w:rsidRPr="00DB26C3" w:rsidRDefault="00B00102" w:rsidP="00B00102">
      <w:pPr>
        <w:numPr>
          <w:ilvl w:val="0"/>
          <w:numId w:val="2"/>
        </w:numPr>
        <w:adjustRightInd w:val="0"/>
        <w:snapToGrid w:val="0"/>
        <w:spacing w:line="280" w:lineRule="exact"/>
        <w:ind w:left="567" w:rightChars="-10" w:right="-24" w:hanging="283"/>
        <w:jc w:val="both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講師：應有相當於碩士論文水準之著作。</w:t>
      </w:r>
    </w:p>
    <w:p w:rsidR="00B00102" w:rsidRPr="00DB26C3" w:rsidRDefault="00B00102" w:rsidP="00B00102">
      <w:pPr>
        <w:adjustRightInd w:val="0"/>
        <w:snapToGrid w:val="0"/>
        <w:spacing w:line="280" w:lineRule="exact"/>
        <w:ind w:leftChars="-149" w:left="566" w:rightChars="58" w:right="139" w:hangingChars="385" w:hanging="924"/>
        <w:jc w:val="both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※附註：</w:t>
      </w:r>
    </w:p>
    <w:p w:rsidR="00B00102" w:rsidRPr="00DB26C3" w:rsidRDefault="00B00102" w:rsidP="00B00102">
      <w:pPr>
        <w:numPr>
          <w:ilvl w:val="0"/>
          <w:numId w:val="3"/>
        </w:numPr>
        <w:spacing w:line="280" w:lineRule="exact"/>
        <w:ind w:hanging="284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以整理、增刪、組合或編排他人著作而成之編著或其他非研究成果著作不得送審。</w:t>
      </w:r>
    </w:p>
    <w:p w:rsidR="00B00102" w:rsidRDefault="00B00102" w:rsidP="00B00102">
      <w:pPr>
        <w:numPr>
          <w:ilvl w:val="0"/>
          <w:numId w:val="3"/>
        </w:numPr>
        <w:spacing w:line="280" w:lineRule="exact"/>
        <w:ind w:hanging="284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以教育人員任用條例第3</w:t>
      </w:r>
      <w:r w:rsidRPr="00DB26C3">
        <w:rPr>
          <w:rFonts w:ascii="標楷體" w:eastAsia="標楷體" w:hAnsi="標楷體"/>
          <w:szCs w:val="24"/>
        </w:rPr>
        <w:t>0</w:t>
      </w:r>
      <w:r w:rsidRPr="00DB26C3">
        <w:rPr>
          <w:rFonts w:ascii="標楷體" w:eastAsia="標楷體" w:hAnsi="標楷體" w:hint="eastAsia"/>
          <w:szCs w:val="24"/>
        </w:rPr>
        <w:t>條之1送審副教授可以博士論文送審，惟仍須符合修正分級後副教授水準。</w:t>
      </w:r>
    </w:p>
    <w:p w:rsidR="00B00102" w:rsidRPr="008D5C63" w:rsidRDefault="00B00102" w:rsidP="00B00102">
      <w:pPr>
        <w:numPr>
          <w:ilvl w:val="0"/>
          <w:numId w:val="3"/>
        </w:numPr>
        <w:spacing w:line="280" w:lineRule="exact"/>
        <w:ind w:hanging="284"/>
        <w:rPr>
          <w:rFonts w:ascii="標楷體" w:eastAsia="標楷體" w:hAnsi="標楷體"/>
          <w:szCs w:val="24"/>
          <w:highlight w:val="yellow"/>
        </w:rPr>
      </w:pPr>
      <w:r>
        <w:rPr>
          <w:rFonts w:ascii="標楷體" w:eastAsia="標楷體" w:hAnsi="標楷體" w:cs="標楷體"/>
          <w:b/>
          <w:szCs w:val="24"/>
          <w:highlight w:val="yellow"/>
        </w:rPr>
        <w:t>依本校專任教師聘任辦法第9條第2項規定略</w:t>
      </w:r>
      <w:proofErr w:type="gramStart"/>
      <w:r>
        <w:rPr>
          <w:rFonts w:ascii="標楷體" w:eastAsia="標楷體" w:hAnsi="標楷體" w:cs="標楷體"/>
          <w:b/>
          <w:szCs w:val="24"/>
          <w:highlight w:val="yellow"/>
        </w:rPr>
        <w:t>以</w:t>
      </w:r>
      <w:proofErr w:type="gramEnd"/>
      <w:r w:rsidRPr="008D5C63">
        <w:rPr>
          <w:rFonts w:ascii="標楷體" w:eastAsia="標楷體" w:hAnsi="標楷體" w:cs="標楷體"/>
          <w:b/>
          <w:szCs w:val="24"/>
          <w:highlight w:val="yellow"/>
        </w:rPr>
        <w:t>，外審成績</w:t>
      </w:r>
      <w:r w:rsidRPr="008D5C63">
        <w:rPr>
          <w:rFonts w:ascii="標楷體" w:eastAsia="標楷體" w:hAnsi="標楷體" w:cs="標楷體" w:hint="eastAsia"/>
          <w:b/>
          <w:szCs w:val="24"/>
          <w:highlight w:val="yellow"/>
        </w:rPr>
        <w:t>通過規定如下：</w:t>
      </w:r>
    </w:p>
    <w:p w:rsidR="00B00102" w:rsidRPr="008D5C63" w:rsidRDefault="00B00102" w:rsidP="00B00102">
      <w:pPr>
        <w:numPr>
          <w:ilvl w:val="0"/>
          <w:numId w:val="4"/>
        </w:numPr>
        <w:spacing w:line="240" w:lineRule="exact"/>
        <w:rPr>
          <w:rFonts w:ascii="標楷體" w:eastAsia="標楷體" w:hAnsi="標楷體" w:cs="標楷體"/>
          <w:b/>
          <w:szCs w:val="24"/>
          <w:highlight w:val="yellow"/>
        </w:rPr>
      </w:pPr>
      <w:r>
        <w:rPr>
          <w:rFonts w:ascii="標楷體" w:eastAsia="標楷體" w:hAnsi="標楷體" w:cs="標楷體" w:hint="eastAsia"/>
          <w:b/>
          <w:szCs w:val="24"/>
          <w:highlight w:val="yellow"/>
        </w:rPr>
        <w:t>新聘講師、助理教授或副教授</w:t>
      </w:r>
      <w:r w:rsidRPr="008D5C63">
        <w:rPr>
          <w:rFonts w:ascii="標楷體" w:eastAsia="標楷體" w:hAnsi="標楷體" w:cs="標楷體" w:hint="eastAsia"/>
          <w:b/>
          <w:szCs w:val="24"/>
          <w:highlight w:val="yellow"/>
        </w:rPr>
        <w:t>:外審成績須5份中有4份達75分以上，且平均須達70分以上。</w:t>
      </w:r>
    </w:p>
    <w:p w:rsidR="00B00102" w:rsidRPr="008D5C63" w:rsidRDefault="00B00102" w:rsidP="00B00102">
      <w:pPr>
        <w:numPr>
          <w:ilvl w:val="0"/>
          <w:numId w:val="4"/>
        </w:numPr>
        <w:spacing w:line="240" w:lineRule="exact"/>
        <w:rPr>
          <w:rFonts w:ascii="標楷體" w:eastAsia="標楷體" w:hAnsi="標楷體" w:cs="標楷體"/>
          <w:b/>
          <w:szCs w:val="24"/>
          <w:highlight w:val="yellow"/>
        </w:rPr>
      </w:pPr>
      <w:r>
        <w:rPr>
          <w:rFonts w:ascii="標楷體" w:eastAsia="標楷體" w:hAnsi="標楷體" w:cs="標楷體"/>
          <w:b/>
          <w:szCs w:val="24"/>
          <w:highlight w:val="yellow"/>
        </w:rPr>
        <w:t>新聘教授</w:t>
      </w:r>
      <w:r w:rsidRPr="008D5C63">
        <w:rPr>
          <w:rFonts w:ascii="標楷體" w:eastAsia="標楷體" w:hAnsi="標楷體" w:cs="標楷體"/>
          <w:b/>
          <w:szCs w:val="24"/>
          <w:highlight w:val="yellow"/>
        </w:rPr>
        <w:t>:外審成績須5份中有4份達80分以上，且平均須達75分以上。</w:t>
      </w:r>
    </w:p>
    <w:p w:rsidR="00B00102" w:rsidRDefault="00B00102" w:rsidP="00B00102">
      <w:pPr>
        <w:spacing w:line="280" w:lineRule="exact"/>
        <w:ind w:left="567"/>
        <w:rPr>
          <w:rFonts w:ascii="標楷體" w:eastAsia="標楷體" w:hAnsi="標楷體"/>
          <w:szCs w:val="24"/>
        </w:rPr>
      </w:pPr>
    </w:p>
    <w:p w:rsidR="00B00102" w:rsidRPr="00DB26C3" w:rsidRDefault="00B00102" w:rsidP="00B00102">
      <w:pPr>
        <w:spacing w:line="280" w:lineRule="exact"/>
        <w:ind w:left="567"/>
        <w:rPr>
          <w:rFonts w:ascii="標楷體" w:eastAsia="標楷體" w:hAnsi="標楷體"/>
          <w:szCs w:val="24"/>
        </w:rPr>
      </w:pPr>
    </w:p>
    <w:p w:rsidR="00B00102" w:rsidRPr="00DB26C3" w:rsidRDefault="00B00102" w:rsidP="00B00102">
      <w:pPr>
        <w:spacing w:line="280" w:lineRule="exact"/>
        <w:jc w:val="center"/>
        <w:rPr>
          <w:rFonts w:ascii="標楷體" w:eastAsia="標楷體" w:hAnsi="標楷體"/>
          <w:sz w:val="40"/>
          <w:szCs w:val="40"/>
        </w:rPr>
        <w:sectPr w:rsidR="00B00102" w:rsidRPr="00DB26C3" w:rsidSect="002E17EB">
          <w:footerReference w:type="even" r:id="rId8"/>
          <w:type w:val="continuous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</w:p>
    <w:p w:rsidR="00B00102" w:rsidRPr="00DB26C3" w:rsidRDefault="00B00102" w:rsidP="00B00102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國立高雄科技大學</w:t>
      </w:r>
      <w:r w:rsidRPr="00DB26C3">
        <w:rPr>
          <w:rFonts w:ascii="標楷體" w:eastAsia="標楷體" w:hAnsi="標楷體" w:hint="eastAsia"/>
          <w:b/>
          <w:sz w:val="40"/>
          <w:szCs w:val="40"/>
        </w:rPr>
        <w:t>教師資格審查意見表（乙表）</w:t>
      </w:r>
    </w:p>
    <w:p w:rsidR="00B00102" w:rsidRPr="00DB26C3" w:rsidRDefault="00B00102" w:rsidP="00B00102">
      <w:pPr>
        <w:spacing w:line="440" w:lineRule="exact"/>
        <w:rPr>
          <w:rFonts w:ascii="標楷體" w:eastAsia="標楷體" w:hAnsi="標楷體"/>
          <w:sz w:val="32"/>
          <w:szCs w:val="32"/>
        </w:rPr>
        <w:sectPr w:rsidR="00B00102" w:rsidRPr="00DB26C3" w:rsidSect="003A1AAE">
          <w:footerReference w:type="even" r:id="rId9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  <w:r w:rsidRPr="00DB26C3">
        <w:rPr>
          <w:rFonts w:ascii="標楷體" w:eastAsia="標楷體" w:hAnsi="標楷體" w:hint="eastAsia"/>
          <w:b/>
          <w:sz w:val="32"/>
          <w:szCs w:val="32"/>
        </w:rPr>
        <w:t>審查類別:</w:t>
      </w:r>
      <w:r w:rsidRPr="00DB26C3">
        <w:rPr>
          <w:rFonts w:ascii="標楷體" w:eastAsia="標楷體" w:hAnsi="標楷體" w:hint="eastAsia"/>
          <w:sz w:val="32"/>
          <w:szCs w:val="32"/>
        </w:rPr>
        <w:t xml:space="preserve"> 學位論文</w:t>
      </w:r>
      <w:r w:rsidRPr="00DB26C3">
        <w:rPr>
          <w:rFonts w:ascii="標楷體" w:eastAsia="標楷體" w:hAnsi="標楷體" w:hint="eastAsia"/>
          <w:szCs w:val="24"/>
        </w:rPr>
        <w:t>(專科以上學校教師資格審定辦法§19)</w:t>
      </w:r>
      <w:r w:rsidRPr="00DB26C3">
        <w:rPr>
          <w:rFonts w:ascii="標楷體" w:eastAsia="標楷體" w:hAnsi="標楷體"/>
          <w:b/>
          <w:sz w:val="32"/>
          <w:szCs w:val="32"/>
        </w:rPr>
        <w:t xml:space="preserve">  </w:t>
      </w:r>
      <w:r w:rsidRPr="00DB26C3">
        <w:rPr>
          <w:rFonts w:ascii="標楷體" w:eastAsia="標楷體" w:hAnsi="標楷體" w:hint="eastAsia"/>
          <w:b/>
          <w:sz w:val="32"/>
          <w:szCs w:val="32"/>
        </w:rPr>
        <w:t xml:space="preserve">         </w:t>
      </w:r>
      <w:r w:rsidRPr="00DB26C3">
        <w:rPr>
          <w:rFonts w:ascii="標楷體" w:eastAsia="標楷體" w:hAnsi="標楷體" w:hint="eastAsia"/>
          <w:sz w:val="32"/>
          <w:szCs w:val="32"/>
        </w:rPr>
        <w:t xml:space="preserve">  </w:t>
      </w:r>
      <w:r w:rsidRPr="00EE6365">
        <w:rPr>
          <w:rFonts w:ascii="標楷體" w:eastAsia="標楷體" w:hAnsi="標楷體"/>
          <w:b/>
          <w:noProof/>
          <w:sz w:val="20"/>
          <w:szCs w:val="24"/>
        </w:rPr>
        <w:t>111</w:t>
      </w:r>
      <w:r w:rsidRPr="00EE6365">
        <w:rPr>
          <w:rFonts w:ascii="標楷體" w:eastAsia="標楷體" w:hAnsi="標楷體" w:hint="eastAsia"/>
          <w:b/>
          <w:noProof/>
          <w:sz w:val="20"/>
          <w:szCs w:val="24"/>
        </w:rPr>
        <w:t>年</w:t>
      </w:r>
      <w:r>
        <w:rPr>
          <w:rFonts w:ascii="標楷體" w:eastAsia="標楷體" w:hAnsi="標楷體" w:hint="eastAsia"/>
          <w:b/>
          <w:noProof/>
          <w:sz w:val="20"/>
          <w:szCs w:val="24"/>
        </w:rPr>
        <w:t>12</w:t>
      </w:r>
      <w:r w:rsidRPr="00EE6365">
        <w:rPr>
          <w:rFonts w:ascii="標楷體" w:eastAsia="標楷體" w:hAnsi="標楷體" w:hint="eastAsia"/>
          <w:b/>
          <w:noProof/>
          <w:sz w:val="20"/>
          <w:szCs w:val="24"/>
        </w:rPr>
        <w:t>月修正</w:t>
      </w:r>
      <w:r w:rsidRPr="00DB26C3">
        <w:rPr>
          <w:rFonts w:ascii="標楷體" w:eastAsia="標楷體" w:hAnsi="標楷體" w:hint="eastAsia"/>
          <w:noProof/>
          <w:szCs w:val="24"/>
        </w:rPr>
        <w:t xml:space="preserve">   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086"/>
        <w:gridCol w:w="1701"/>
        <w:gridCol w:w="4111"/>
      </w:tblGrid>
      <w:tr w:rsidR="00B00102" w:rsidRPr="00DB26C3" w:rsidTr="00A2578D">
        <w:trPr>
          <w:cantSplit/>
          <w:trHeight w:val="545"/>
        </w:trPr>
        <w:tc>
          <w:tcPr>
            <w:tcW w:w="1620" w:type="dxa"/>
            <w:vAlign w:val="center"/>
          </w:tcPr>
          <w:p w:rsidR="00B00102" w:rsidRPr="00DB26C3" w:rsidRDefault="00B00102" w:rsidP="00A2578D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7071360</wp:posOffset>
                      </wp:positionH>
                      <wp:positionV relativeFrom="paragraph">
                        <wp:posOffset>635635</wp:posOffset>
                      </wp:positionV>
                      <wp:extent cx="6557645" cy="4445"/>
                      <wp:effectExtent l="13335" t="13335" r="10795" b="10795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57645" cy="44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058E5E" id="直線接點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8pt,50.05pt" to="1073.1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" o:allowincell="f" strokeweight="1pt"/>
                  </w:pict>
                </mc:Fallback>
              </mc:AlternateContent>
            </w:r>
            <w:r w:rsidRPr="00DB26C3">
              <w:rPr>
                <w:rFonts w:ascii="標楷體" w:eastAsia="標楷體" w:hAnsi="標楷體" w:hint="eastAsia"/>
                <w:szCs w:val="24"/>
              </w:rPr>
              <w:t>著作編號</w:t>
            </w:r>
          </w:p>
        </w:tc>
        <w:tc>
          <w:tcPr>
            <w:tcW w:w="3086" w:type="dxa"/>
            <w:vAlign w:val="center"/>
          </w:tcPr>
          <w:p w:rsidR="00B00102" w:rsidRPr="00DB26C3" w:rsidRDefault="00B00102" w:rsidP="00A2578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0102" w:rsidRPr="00DB26C3" w:rsidRDefault="00B00102" w:rsidP="00A2578D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送審學校</w:t>
            </w:r>
          </w:p>
        </w:tc>
        <w:tc>
          <w:tcPr>
            <w:tcW w:w="4111" w:type="dxa"/>
            <w:vAlign w:val="center"/>
          </w:tcPr>
          <w:p w:rsidR="00B00102" w:rsidRPr="00DB26C3" w:rsidRDefault="00B00102" w:rsidP="00A2578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00102" w:rsidRPr="00DB26C3" w:rsidTr="00A2578D">
        <w:trPr>
          <w:cantSplit/>
          <w:trHeight w:val="545"/>
        </w:trPr>
        <w:tc>
          <w:tcPr>
            <w:tcW w:w="1620" w:type="dxa"/>
            <w:vAlign w:val="center"/>
          </w:tcPr>
          <w:p w:rsidR="00B00102" w:rsidRPr="00DB26C3" w:rsidRDefault="00B00102" w:rsidP="00A2578D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送審等級</w:t>
            </w:r>
          </w:p>
        </w:tc>
        <w:tc>
          <w:tcPr>
            <w:tcW w:w="3086" w:type="dxa"/>
            <w:vAlign w:val="center"/>
          </w:tcPr>
          <w:p w:rsidR="00B00102" w:rsidRPr="00DB26C3" w:rsidRDefault="00B00102" w:rsidP="00A2578D">
            <w:pPr>
              <w:spacing w:line="280" w:lineRule="exact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 w:hint="eastAsia"/>
              </w:rPr>
              <w:t>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教　　授□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副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教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授</w:t>
            </w:r>
          </w:p>
          <w:p w:rsidR="00B00102" w:rsidRPr="00DB26C3" w:rsidRDefault="00B00102" w:rsidP="00A2578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</w:rPr>
              <w:t>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助理教授□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講　　師</w:t>
            </w:r>
          </w:p>
        </w:tc>
        <w:tc>
          <w:tcPr>
            <w:tcW w:w="1701" w:type="dxa"/>
            <w:vAlign w:val="center"/>
          </w:tcPr>
          <w:p w:rsidR="00B00102" w:rsidRPr="00DB26C3" w:rsidRDefault="00B00102" w:rsidP="00A2578D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111" w:type="dxa"/>
            <w:vAlign w:val="center"/>
          </w:tcPr>
          <w:p w:rsidR="00B00102" w:rsidRPr="00DB26C3" w:rsidRDefault="00B00102" w:rsidP="00A2578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00102" w:rsidRPr="00DB26C3" w:rsidTr="00A2578D">
        <w:trPr>
          <w:cantSplit/>
          <w:trHeight w:val="799"/>
        </w:trPr>
        <w:tc>
          <w:tcPr>
            <w:tcW w:w="1620" w:type="dxa"/>
            <w:vAlign w:val="center"/>
          </w:tcPr>
          <w:p w:rsidR="00B00102" w:rsidRPr="00DB26C3" w:rsidRDefault="00B00102" w:rsidP="00A2578D">
            <w:pPr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-20"/>
                <w:szCs w:val="24"/>
              </w:rPr>
              <w:t>代表作名稱</w:t>
            </w:r>
          </w:p>
        </w:tc>
        <w:tc>
          <w:tcPr>
            <w:tcW w:w="8898" w:type="dxa"/>
            <w:gridSpan w:val="3"/>
            <w:vAlign w:val="center"/>
          </w:tcPr>
          <w:p w:rsidR="00B00102" w:rsidRPr="00DB26C3" w:rsidRDefault="00B00102" w:rsidP="00A2578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00102" w:rsidRPr="00DB26C3" w:rsidTr="00A2578D">
        <w:trPr>
          <w:cantSplit/>
          <w:trHeight w:val="5409"/>
        </w:trPr>
        <w:tc>
          <w:tcPr>
            <w:tcW w:w="10518" w:type="dxa"/>
            <w:gridSpan w:val="4"/>
          </w:tcPr>
          <w:p w:rsidR="00B00102" w:rsidRPr="00DB26C3" w:rsidRDefault="00B00102" w:rsidP="00A2578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審查意見：</w:t>
            </w:r>
          </w:p>
          <w:p w:rsidR="00B00102" w:rsidRPr="00DB26C3" w:rsidRDefault="00B00102" w:rsidP="00A2578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說明：1.審查意見請分別就代表作及參考作具體審查及撰寫審查意見，並請勾選優缺點及總評欄。</w:t>
            </w:r>
          </w:p>
          <w:p w:rsidR="00B00102" w:rsidRPr="00DB26C3" w:rsidRDefault="00B00102" w:rsidP="00A2578D">
            <w:pPr>
              <w:spacing w:line="240" w:lineRule="exact"/>
              <w:ind w:firstLineChars="295" w:firstLine="708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2.前述意見建議以條列方式敘述，並以A4紙電腦打字。</w:t>
            </w:r>
          </w:p>
          <w:p w:rsidR="00B00102" w:rsidRPr="00DB26C3" w:rsidRDefault="00B00102" w:rsidP="00A2578D">
            <w:pPr>
              <w:spacing w:line="240" w:lineRule="exact"/>
              <w:ind w:firstLineChars="295" w:firstLine="708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3.本案審定結果如為不通過，審查意見得為本部行政處分之依據提供送審人，</w:t>
            </w:r>
            <w:proofErr w:type="gramStart"/>
            <w:r w:rsidRPr="00DB26C3">
              <w:rPr>
                <w:rFonts w:ascii="標楷體" w:eastAsia="標楷體" w:hAnsi="標楷體" w:hint="eastAsia"/>
                <w:szCs w:val="24"/>
              </w:rPr>
              <w:t>併予敘</w:t>
            </w:r>
            <w:proofErr w:type="gramEnd"/>
            <w:r w:rsidRPr="00DB26C3">
              <w:rPr>
                <w:rFonts w:ascii="標楷體" w:eastAsia="標楷體" w:hAnsi="標楷體" w:hint="eastAsia"/>
                <w:szCs w:val="24"/>
              </w:rPr>
              <w:t xml:space="preserve">明。 </w:t>
            </w:r>
          </w:p>
        </w:tc>
      </w:tr>
      <w:tr w:rsidR="00B00102" w:rsidRPr="00DB26C3" w:rsidTr="00A2578D">
        <w:trPr>
          <w:cantSplit/>
          <w:trHeight w:val="338"/>
        </w:trPr>
        <w:tc>
          <w:tcPr>
            <w:tcW w:w="4706" w:type="dxa"/>
            <w:gridSpan w:val="2"/>
            <w:vAlign w:val="center"/>
          </w:tcPr>
          <w:p w:rsidR="00B00102" w:rsidRPr="00DB26C3" w:rsidRDefault="00B00102" w:rsidP="00A2578D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優　　　　　　　　　點</w:t>
            </w:r>
          </w:p>
        </w:tc>
        <w:tc>
          <w:tcPr>
            <w:tcW w:w="5812" w:type="dxa"/>
            <w:gridSpan w:val="2"/>
            <w:vAlign w:val="center"/>
          </w:tcPr>
          <w:p w:rsidR="00B00102" w:rsidRPr="00DB26C3" w:rsidRDefault="00B00102" w:rsidP="00A2578D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缺　　　　　　　　點</w:t>
            </w:r>
          </w:p>
        </w:tc>
      </w:tr>
      <w:tr w:rsidR="00B00102" w:rsidRPr="00DB26C3" w:rsidTr="00A2578D">
        <w:trPr>
          <w:cantSplit/>
          <w:trHeight w:val="4598"/>
        </w:trPr>
        <w:tc>
          <w:tcPr>
            <w:tcW w:w="4706" w:type="dxa"/>
            <w:gridSpan w:val="2"/>
          </w:tcPr>
          <w:p w:rsidR="00B00102" w:rsidRPr="00DB26C3" w:rsidRDefault="00B00102" w:rsidP="00A2578D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□內容充實見解創新</w:t>
            </w:r>
          </w:p>
          <w:p w:rsidR="00B00102" w:rsidRPr="00DB26C3" w:rsidRDefault="00B00102" w:rsidP="00A2578D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□所獲結論具學術價值</w:t>
            </w:r>
          </w:p>
          <w:p w:rsidR="00B00102" w:rsidRPr="00DB26C3" w:rsidRDefault="00B00102" w:rsidP="00A2578D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□所獲結論具實用價值</w:t>
            </w:r>
          </w:p>
          <w:p w:rsidR="00B00102" w:rsidRPr="00DB26C3" w:rsidRDefault="00B00102" w:rsidP="00A2578D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□取材豐富組織嚴謹</w:t>
            </w:r>
          </w:p>
          <w:p w:rsidR="00B00102" w:rsidRPr="00DB26C3" w:rsidRDefault="00B00102" w:rsidP="00A2578D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□研究能力佳</w:t>
            </w:r>
          </w:p>
          <w:p w:rsidR="00B00102" w:rsidRPr="00DB26C3" w:rsidRDefault="00B00102" w:rsidP="00A2578D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□研究成果優良</w:t>
            </w:r>
          </w:p>
          <w:p w:rsidR="00B00102" w:rsidRPr="00DB26C3" w:rsidRDefault="00B00102" w:rsidP="00A2578D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  <w:tc>
          <w:tcPr>
            <w:tcW w:w="5812" w:type="dxa"/>
            <w:gridSpan w:val="2"/>
          </w:tcPr>
          <w:p w:rsidR="00B00102" w:rsidRPr="00DB26C3" w:rsidRDefault="00B00102" w:rsidP="00A2578D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□無特殊創見</w:t>
            </w:r>
          </w:p>
          <w:p w:rsidR="00B00102" w:rsidRPr="00DB26C3" w:rsidRDefault="00B00102" w:rsidP="00A2578D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□學術性不高</w:t>
            </w:r>
          </w:p>
          <w:p w:rsidR="00B00102" w:rsidRPr="00DB26C3" w:rsidRDefault="00B00102" w:rsidP="00A2578D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□實用價值不高</w:t>
            </w:r>
          </w:p>
          <w:p w:rsidR="00B00102" w:rsidRPr="00DB26C3" w:rsidRDefault="00B00102" w:rsidP="00A2578D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□研究方法及理論基礎均弱</w:t>
            </w:r>
          </w:p>
          <w:p w:rsidR="00B00102" w:rsidRPr="00DB26C3" w:rsidRDefault="00B00102" w:rsidP="00A2578D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□不符合該類科學術論文寫作格式</w:t>
            </w:r>
          </w:p>
          <w:p w:rsidR="00B00102" w:rsidRPr="00DB26C3" w:rsidRDefault="00B00102" w:rsidP="00A2578D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DB26C3">
              <w:rPr>
                <w:rFonts w:ascii="標楷體" w:eastAsia="標楷體" w:hAnsi="標楷體" w:hint="eastAsia"/>
                <w:szCs w:val="24"/>
              </w:rPr>
              <w:t>析論欠深入</w:t>
            </w:r>
            <w:proofErr w:type="gramEnd"/>
          </w:p>
          <w:p w:rsidR="00B00102" w:rsidRPr="00DB26C3" w:rsidRDefault="00B00102" w:rsidP="00A2578D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□內容不完整</w:t>
            </w:r>
          </w:p>
          <w:p w:rsidR="00B00102" w:rsidRPr="00DB26C3" w:rsidRDefault="00B00102" w:rsidP="00A2578D">
            <w:pPr>
              <w:snapToGrid w:val="0"/>
              <w:spacing w:line="36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□非個人原創性，以整理、增刪、組合或編排他人著作</w:t>
            </w:r>
          </w:p>
          <w:p w:rsidR="00B00102" w:rsidRPr="00DB26C3" w:rsidRDefault="00B00102" w:rsidP="00A2578D">
            <w:pPr>
              <w:snapToGrid w:val="0"/>
              <w:spacing w:line="36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□涉及抄襲或其他違反學術倫理情事（請於審查意見欄指出具體事實）</w:t>
            </w:r>
          </w:p>
          <w:p w:rsidR="00B00102" w:rsidRPr="00DB26C3" w:rsidRDefault="00B00102" w:rsidP="00A2578D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□其他：</w:t>
            </w:r>
          </w:p>
          <w:p w:rsidR="00B00102" w:rsidRPr="00DB26C3" w:rsidRDefault="00B00102" w:rsidP="00A2578D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00102" w:rsidRPr="00DB26C3" w:rsidTr="00A2578D">
        <w:trPr>
          <w:cantSplit/>
          <w:trHeight w:val="275"/>
        </w:trPr>
        <w:tc>
          <w:tcPr>
            <w:tcW w:w="10518" w:type="dxa"/>
            <w:gridSpan w:val="4"/>
          </w:tcPr>
          <w:p w:rsidR="00B00102" w:rsidRPr="00DB26C3" w:rsidRDefault="00B00102" w:rsidP="00A2578D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總     評</w:t>
            </w:r>
          </w:p>
        </w:tc>
      </w:tr>
      <w:tr w:rsidR="00B00102" w:rsidRPr="00DB26C3" w:rsidTr="00A2578D">
        <w:trPr>
          <w:cantSplit/>
          <w:trHeight w:val="1332"/>
        </w:trPr>
        <w:tc>
          <w:tcPr>
            <w:tcW w:w="10518" w:type="dxa"/>
            <w:gridSpan w:val="4"/>
          </w:tcPr>
          <w:p w:rsidR="00B00102" w:rsidRPr="00DB26C3" w:rsidRDefault="00B00102" w:rsidP="00A2578D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</w:p>
          <w:p w:rsidR="00B00102" w:rsidRPr="00DB26C3" w:rsidRDefault="00B00102" w:rsidP="00A2578D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 xml:space="preserve">一、本案及格底線分數為 </w:t>
            </w:r>
            <w:r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 xml:space="preserve">       </w:t>
            </w:r>
            <w:r w:rsidRPr="00DB26C3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 xml:space="preserve">     </w:t>
            </w:r>
            <w:r w:rsidRPr="00DB26C3">
              <w:rPr>
                <w:rFonts w:ascii="標楷體" w:eastAsia="標楷體" w:hAnsi="標楷體" w:hint="eastAsia"/>
                <w:szCs w:val="24"/>
              </w:rPr>
              <w:t xml:space="preserve"> 分。本人評定本案為□及格。□不及格。</w:t>
            </w:r>
          </w:p>
          <w:p w:rsidR="00B00102" w:rsidRPr="00DB26C3" w:rsidRDefault="00B00102" w:rsidP="00A2578D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二、本案</w:t>
            </w:r>
            <w:proofErr w:type="gramStart"/>
            <w:r w:rsidRPr="00DB26C3">
              <w:rPr>
                <w:rFonts w:ascii="標楷體" w:eastAsia="標楷體" w:hAnsi="標楷體" w:hint="eastAsia"/>
                <w:szCs w:val="24"/>
              </w:rPr>
              <w:t>如經勾選</w:t>
            </w:r>
            <w:proofErr w:type="gramEnd"/>
            <w:r w:rsidRPr="00DB26C3">
              <w:rPr>
                <w:rFonts w:ascii="標楷體" w:eastAsia="標楷體" w:hAnsi="標楷體" w:hint="eastAsia"/>
                <w:szCs w:val="24"/>
              </w:rPr>
              <w:t>缺點欄位之「非個人原創性…」及「涉及抄襲或違反其他學術倫理情事」等3項之一者，依專科以上學校教師資格審定辦法第21條、第22條、第4</w:t>
            </w:r>
            <w:r w:rsidRPr="00DB26C3">
              <w:rPr>
                <w:rFonts w:ascii="標楷體" w:eastAsia="標楷體" w:hAnsi="標楷體"/>
                <w:szCs w:val="24"/>
              </w:rPr>
              <w:t>4</w:t>
            </w:r>
            <w:r w:rsidRPr="00DB26C3">
              <w:rPr>
                <w:rFonts w:ascii="標楷體" w:eastAsia="標楷體" w:hAnsi="標楷體" w:hint="eastAsia"/>
                <w:szCs w:val="24"/>
              </w:rPr>
              <w:t>條規定，</w:t>
            </w:r>
            <w:proofErr w:type="gramStart"/>
            <w:r w:rsidRPr="00DB26C3">
              <w:rPr>
                <w:rFonts w:ascii="標楷體" w:eastAsia="標楷體" w:hAnsi="標楷體" w:hint="eastAsia"/>
                <w:szCs w:val="24"/>
              </w:rPr>
              <w:t>應評</w:t>
            </w:r>
            <w:proofErr w:type="gramEnd"/>
            <w:r w:rsidRPr="00DB26C3">
              <w:rPr>
                <w:rFonts w:ascii="標楷體" w:eastAsia="標楷體" w:hAnsi="標楷體" w:hint="eastAsia"/>
                <w:szCs w:val="24"/>
              </w:rPr>
              <w:t>為不及格成績。</w:t>
            </w:r>
          </w:p>
        </w:tc>
      </w:tr>
    </w:tbl>
    <w:p w:rsidR="00BE6567" w:rsidRPr="00B00102" w:rsidRDefault="00BE6567"/>
    <w:sectPr w:rsidR="00BE6567" w:rsidRPr="00B00102" w:rsidSect="003A1AAE">
      <w:footerReference w:type="even" r:id="rId10"/>
      <w:type w:val="continuous"/>
      <w:pgSz w:w="11906" w:h="16838"/>
      <w:pgMar w:top="720" w:right="720" w:bottom="720" w:left="720" w:header="851" w:footer="61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0FB" w:rsidRDefault="00C150FB">
      <w:r>
        <w:separator/>
      </w:r>
    </w:p>
  </w:endnote>
  <w:endnote w:type="continuationSeparator" w:id="0">
    <w:p w:rsidR="00C150FB" w:rsidRDefault="00C1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C75" w:rsidRDefault="00B001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C75" w:rsidRDefault="00C150F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C75" w:rsidRDefault="00B001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C75" w:rsidRDefault="00C150F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C75" w:rsidRDefault="00B001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C75" w:rsidRDefault="00C150FB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695" w:rsidRDefault="00B001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3695" w:rsidRDefault="00C150F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0FB" w:rsidRDefault="00C150FB">
      <w:r>
        <w:separator/>
      </w:r>
    </w:p>
  </w:footnote>
  <w:footnote w:type="continuationSeparator" w:id="0">
    <w:p w:rsidR="00C150FB" w:rsidRDefault="00C15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261F5B"/>
    <w:multiLevelType w:val="hybridMultilevel"/>
    <w:tmpl w:val="A3B867EA"/>
    <w:lvl w:ilvl="0" w:tplc="A7D87AF2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 w:tentative="1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abstractNum w:abstractNumId="2" w15:restartNumberingAfterBreak="0">
    <w:nsid w:val="49C54FCA"/>
    <w:multiLevelType w:val="hybridMultilevel"/>
    <w:tmpl w:val="556A26C6"/>
    <w:lvl w:ilvl="0" w:tplc="EF0C5DA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73BC4CC0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02"/>
    <w:rsid w:val="002C5924"/>
    <w:rsid w:val="00B00102"/>
    <w:rsid w:val="00BE6567"/>
    <w:rsid w:val="00C1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4A318"/>
  <w15:chartTrackingRefBased/>
  <w15:docId w15:val="{318BDAD8-BE52-46AC-8731-976924A0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10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0010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B0010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00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dcterms:created xsi:type="dcterms:W3CDTF">2023-01-05T09:34:00Z</dcterms:created>
  <dcterms:modified xsi:type="dcterms:W3CDTF">2023-01-05T09:43:00Z</dcterms:modified>
</cp:coreProperties>
</file>